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63" w:rsidRPr="005002D6" w:rsidRDefault="004E3963" w:rsidP="004E3963">
      <w:pPr>
        <w:spacing w:line="255" w:lineRule="atLeast"/>
        <w:rPr>
          <w:rFonts w:ascii="Verdana" w:hAnsi="Verdana"/>
          <w:w w:val="125"/>
          <w:sz w:val="17"/>
          <w:szCs w:val="17"/>
        </w:rPr>
      </w:pPr>
    </w:p>
    <w:p w:rsidR="001C5D64" w:rsidRDefault="001C5D64" w:rsidP="00DB107C">
      <w:pPr>
        <w:pStyle w:val="Overskrift1"/>
        <w:spacing w:before="0" w:after="0" w:line="312" w:lineRule="auto"/>
        <w:jc w:val="center"/>
        <w:rPr>
          <w:rFonts w:ascii="Verdana" w:hAnsi="Verdana"/>
          <w:sz w:val="26"/>
          <w:szCs w:val="26"/>
        </w:rPr>
      </w:pPr>
    </w:p>
    <w:p w:rsidR="00A36DB6" w:rsidRPr="00C91040" w:rsidRDefault="004E3963" w:rsidP="00DB107C">
      <w:pPr>
        <w:pStyle w:val="Overskrift1"/>
        <w:spacing w:before="0" w:after="0" w:line="312" w:lineRule="auto"/>
        <w:jc w:val="center"/>
        <w:rPr>
          <w:rFonts w:ascii="Verdana" w:hAnsi="Verdana"/>
          <w:sz w:val="26"/>
          <w:szCs w:val="26"/>
        </w:rPr>
      </w:pPr>
      <w:r w:rsidRPr="00C91040">
        <w:rPr>
          <w:rFonts w:ascii="Verdana" w:hAnsi="Verdana"/>
          <w:sz w:val="26"/>
          <w:szCs w:val="26"/>
        </w:rPr>
        <w:t>Interessentskabskontrakt (I/S)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9674EC">
        <w:rPr>
          <w:rFonts w:ascii="Arial" w:hAnsi="Arial" w:cs="Arial"/>
          <w:sz w:val="22"/>
          <w:szCs w:val="22"/>
        </w:rPr>
        <w:t> </w:t>
      </w:r>
    </w:p>
    <w:p w:rsidR="00C70DA7" w:rsidRPr="00C91040" w:rsidRDefault="00C70DA7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4E3963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1. Interessenterne</w:t>
      </w:r>
    </w:p>
    <w:p w:rsidR="00A36DB6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Interessentskabskontrakten</w:t>
      </w:r>
      <w:r w:rsidR="00A36DB6" w:rsidRPr="00C91040">
        <w:rPr>
          <w:rFonts w:ascii="Verdana" w:hAnsi="Verdana" w:cs="Arial"/>
          <w:sz w:val="17"/>
          <w:szCs w:val="17"/>
        </w:rPr>
        <w:t xml:space="preserve"> indgås mellem</w:t>
      </w:r>
      <w:r w:rsidR="009674EC" w:rsidRPr="00C91040">
        <w:rPr>
          <w:rFonts w:ascii="Verdana" w:hAnsi="Verdana" w:cs="Arial"/>
          <w:sz w:val="17"/>
          <w:szCs w:val="17"/>
        </w:rPr>
        <w:t>: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9674EC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r w:rsidRPr="00C91040">
        <w:rPr>
          <w:rFonts w:ascii="Verdana" w:hAnsi="Verdana" w:cs="Arial"/>
          <w:sz w:val="17"/>
          <w:szCs w:val="17"/>
          <w:highlight w:val="lightGray"/>
        </w:rPr>
        <w:t>Interessents</w:t>
      </w:r>
      <w:r w:rsidR="009674EC" w:rsidRPr="00C91040">
        <w:rPr>
          <w:rFonts w:ascii="Verdana" w:hAnsi="Verdana" w:cs="Arial"/>
          <w:sz w:val="17"/>
          <w:szCs w:val="17"/>
          <w:highlight w:val="lightGray"/>
        </w:rPr>
        <w:t xml:space="preserve"> navn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A36DB6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proofErr w:type="gramStart"/>
      <w:r w:rsidRPr="00C91040">
        <w:rPr>
          <w:rFonts w:ascii="Verdana" w:hAnsi="Verdana" w:cs="Arial"/>
          <w:sz w:val="17"/>
          <w:szCs w:val="17"/>
          <w:highlight w:val="lightGray"/>
        </w:rPr>
        <w:t>interessents</w:t>
      </w:r>
      <w:proofErr w:type="gramEnd"/>
      <w:r w:rsidRPr="00C91040">
        <w:rPr>
          <w:rFonts w:ascii="Verdana" w:hAnsi="Verdana" w:cs="Arial"/>
          <w:sz w:val="17"/>
          <w:szCs w:val="17"/>
          <w:highlight w:val="lightGray"/>
        </w:rPr>
        <w:t xml:space="preserve"> a</w:t>
      </w:r>
      <w:r w:rsidR="00A36DB6" w:rsidRPr="00C91040">
        <w:rPr>
          <w:rFonts w:ascii="Verdana" w:hAnsi="Verdana" w:cs="Arial"/>
          <w:sz w:val="17"/>
          <w:szCs w:val="17"/>
          <w:highlight w:val="lightGray"/>
        </w:rPr>
        <w:t>dresse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  <w:proofErr w:type="gramStart"/>
      <w:r w:rsidRPr="00C91040">
        <w:rPr>
          <w:rFonts w:ascii="Verdana" w:hAnsi="Verdana" w:cs="Arial"/>
          <w:sz w:val="17"/>
          <w:szCs w:val="17"/>
        </w:rPr>
        <w:t>o</w:t>
      </w:r>
      <w:r w:rsidR="00A36DB6" w:rsidRPr="00C91040">
        <w:rPr>
          <w:rFonts w:ascii="Verdana" w:hAnsi="Verdana" w:cs="Arial"/>
          <w:sz w:val="17"/>
          <w:szCs w:val="17"/>
        </w:rPr>
        <w:t>g</w:t>
      </w:r>
      <w:proofErr w:type="gramEnd"/>
    </w:p>
    <w:p w:rsidR="004E3963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4E3963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r w:rsidRPr="00C91040">
        <w:rPr>
          <w:rFonts w:ascii="Verdana" w:hAnsi="Verdana" w:cs="Arial"/>
          <w:sz w:val="17"/>
          <w:szCs w:val="17"/>
          <w:highlight w:val="lightGray"/>
        </w:rPr>
        <w:t>Interessents navn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4E3963" w:rsidRPr="00C91040" w:rsidRDefault="004E3963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proofErr w:type="gramStart"/>
      <w:r w:rsidRPr="00C91040">
        <w:rPr>
          <w:rFonts w:ascii="Verdana" w:hAnsi="Verdana" w:cs="Arial"/>
          <w:sz w:val="17"/>
          <w:szCs w:val="17"/>
          <w:highlight w:val="lightGray"/>
        </w:rPr>
        <w:t>interessents</w:t>
      </w:r>
      <w:proofErr w:type="gramEnd"/>
      <w:r w:rsidRPr="00C91040">
        <w:rPr>
          <w:rFonts w:ascii="Verdana" w:hAnsi="Verdana" w:cs="Arial"/>
          <w:sz w:val="17"/>
          <w:szCs w:val="17"/>
          <w:highlight w:val="lightGray"/>
        </w:rPr>
        <w:t xml:space="preserve"> adresse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(</w:t>
      </w:r>
      <w:proofErr w:type="gramStart"/>
      <w:r w:rsidRPr="00C91040">
        <w:rPr>
          <w:rFonts w:ascii="Verdana" w:hAnsi="Verdana" w:cs="Arial"/>
          <w:sz w:val="17"/>
          <w:szCs w:val="17"/>
        </w:rPr>
        <w:t>i</w:t>
      </w:r>
      <w:proofErr w:type="gramEnd"/>
      <w:r w:rsidR="00A36DB6" w:rsidRPr="00C91040">
        <w:rPr>
          <w:rFonts w:ascii="Verdana" w:hAnsi="Verdana" w:cs="Arial"/>
          <w:sz w:val="17"/>
          <w:szCs w:val="17"/>
        </w:rPr>
        <w:t xml:space="preserve"> det følgende kaldet </w:t>
      </w:r>
      <w:r w:rsidRPr="00C91040">
        <w:rPr>
          <w:rFonts w:ascii="Verdana" w:hAnsi="Verdana" w:cs="Arial"/>
          <w:sz w:val="17"/>
          <w:szCs w:val="17"/>
        </w:rPr>
        <w:t>”interessent” eller ”</w:t>
      </w:r>
      <w:r w:rsidR="00A36DB6" w:rsidRPr="00C91040">
        <w:rPr>
          <w:rFonts w:ascii="Verdana" w:hAnsi="Verdana" w:cs="Arial"/>
          <w:sz w:val="17"/>
          <w:szCs w:val="17"/>
        </w:rPr>
        <w:t>interessenterne</w:t>
      </w:r>
      <w:r w:rsidRPr="00C91040">
        <w:rPr>
          <w:rFonts w:ascii="Verdana" w:hAnsi="Verdana" w:cs="Arial"/>
          <w:sz w:val="17"/>
          <w:szCs w:val="17"/>
        </w:rPr>
        <w:t>”)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2. Interessentskabets navn og hjemsted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Kontrakten regulerer interessenternes samarbejde om: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r w:rsidRPr="00C91040">
        <w:rPr>
          <w:rFonts w:ascii="Verdana" w:hAnsi="Verdana" w:cs="Arial"/>
          <w:sz w:val="17"/>
          <w:szCs w:val="17"/>
          <w:highlight w:val="lightGray"/>
        </w:rPr>
        <w:t>Virksomhedsnavn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A36DB6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[</w:t>
      </w:r>
      <w:r w:rsidRPr="00C91040">
        <w:rPr>
          <w:rFonts w:ascii="Verdana" w:hAnsi="Verdana" w:cs="Arial"/>
          <w:sz w:val="17"/>
          <w:szCs w:val="17"/>
          <w:highlight w:val="lightGray"/>
        </w:rPr>
        <w:t>Virksomhedsadresse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CVR-nummer [</w:t>
      </w:r>
      <w:r w:rsidRPr="00C91040">
        <w:rPr>
          <w:rFonts w:ascii="Verdana" w:hAnsi="Verdana" w:cs="Arial"/>
          <w:sz w:val="17"/>
          <w:szCs w:val="17"/>
          <w:highlight w:val="lightGray"/>
        </w:rPr>
        <w:t>nummer</w:t>
      </w:r>
      <w:r w:rsidRPr="00C91040">
        <w:rPr>
          <w:rFonts w:ascii="Verdana" w:hAnsi="Verdana" w:cs="Arial"/>
          <w:sz w:val="17"/>
          <w:szCs w:val="17"/>
        </w:rPr>
        <w:t>]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(</w:t>
      </w:r>
      <w:proofErr w:type="gramStart"/>
      <w:r w:rsidRPr="00C91040">
        <w:rPr>
          <w:rFonts w:ascii="Verdana" w:hAnsi="Verdana" w:cs="Arial"/>
          <w:sz w:val="17"/>
          <w:szCs w:val="17"/>
        </w:rPr>
        <w:t>i</w:t>
      </w:r>
      <w:proofErr w:type="gramEnd"/>
      <w:r w:rsidRPr="00C91040">
        <w:rPr>
          <w:rFonts w:ascii="Verdana" w:hAnsi="Verdana" w:cs="Arial"/>
          <w:sz w:val="17"/>
          <w:szCs w:val="17"/>
        </w:rPr>
        <w:t xml:space="preserve"> det følgende kaldet ”interessentskabet”)</w:t>
      </w:r>
    </w:p>
    <w:p w:rsidR="008548E9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8548E9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3. Interessentskabet</w:t>
      </w:r>
      <w:r w:rsidR="008548E9" w:rsidRPr="00C91040">
        <w:rPr>
          <w:rFonts w:ascii="Verdana" w:hAnsi="Verdana" w:cs="Arial"/>
          <w:b/>
          <w:sz w:val="17"/>
          <w:szCs w:val="17"/>
        </w:rPr>
        <w:t>s</w:t>
      </w:r>
      <w:r w:rsidRPr="00C91040">
        <w:rPr>
          <w:rFonts w:ascii="Verdana" w:hAnsi="Verdana" w:cs="Arial"/>
          <w:b/>
          <w:sz w:val="17"/>
          <w:szCs w:val="17"/>
        </w:rPr>
        <w:t xml:space="preserve"> formål</w:t>
      </w:r>
    </w:p>
    <w:p w:rsidR="00A36DB6" w:rsidRPr="00C91040" w:rsidRDefault="008548E9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Interessentskabets formål er at </w:t>
      </w:r>
      <w:r w:rsidR="00A36DB6" w:rsidRPr="00C91040">
        <w:rPr>
          <w:rFonts w:ascii="Verdana" w:hAnsi="Verdana" w:cs="Arial"/>
          <w:sz w:val="17"/>
          <w:szCs w:val="17"/>
        </w:rPr>
        <w:t xml:space="preserve">beskæftige sig med </w:t>
      </w:r>
      <w:r w:rsidRPr="00C91040">
        <w:rPr>
          <w:rFonts w:ascii="Verdana" w:hAnsi="Verdana" w:cs="Arial"/>
          <w:sz w:val="17"/>
          <w:szCs w:val="17"/>
        </w:rPr>
        <w:t>[</w:t>
      </w:r>
      <w:r w:rsidRPr="00C91040">
        <w:rPr>
          <w:rFonts w:ascii="Verdana" w:hAnsi="Verdana" w:cs="Arial"/>
          <w:sz w:val="17"/>
          <w:szCs w:val="17"/>
          <w:highlight w:val="lightGray"/>
        </w:rPr>
        <w:t>indsæt forretningsaktivit</w:t>
      </w:r>
      <w:r w:rsidRPr="00C91040">
        <w:rPr>
          <w:rFonts w:ascii="Verdana" w:hAnsi="Verdana" w:cs="Arial"/>
          <w:sz w:val="17"/>
          <w:szCs w:val="17"/>
          <w:highlight w:val="lightGray"/>
        </w:rPr>
        <w:t>e</w:t>
      </w:r>
      <w:r w:rsidRPr="00C91040">
        <w:rPr>
          <w:rFonts w:ascii="Verdana" w:hAnsi="Verdana" w:cs="Arial"/>
          <w:sz w:val="17"/>
          <w:szCs w:val="17"/>
          <w:highlight w:val="lightGray"/>
        </w:rPr>
        <w:t>ter</w:t>
      </w:r>
      <w:r w:rsidRPr="00C91040">
        <w:rPr>
          <w:rFonts w:ascii="Verdana" w:hAnsi="Verdana" w:cs="Arial"/>
          <w:sz w:val="17"/>
          <w:szCs w:val="17"/>
        </w:rPr>
        <w:t>].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4. Interessenternes indskud</w:t>
      </w: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</w:t>
      </w:r>
      <w:r w:rsidR="00DB107C">
        <w:rPr>
          <w:rFonts w:ascii="Verdana" w:hAnsi="Verdana" w:cs="Arial"/>
          <w:sz w:val="17"/>
          <w:szCs w:val="17"/>
        </w:rPr>
        <w:t>erne indskyder hver især 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beløb</w:t>
      </w:r>
      <w:r w:rsidR="00DB107C">
        <w:rPr>
          <w:rFonts w:ascii="Verdana" w:hAnsi="Verdana" w:cs="Arial"/>
          <w:sz w:val="17"/>
          <w:szCs w:val="17"/>
        </w:rPr>
        <w:t>] kr. i interessentskabet</w:t>
      </w:r>
      <w:r w:rsidR="001C5D64">
        <w:rPr>
          <w:rFonts w:ascii="Verdana" w:hAnsi="Verdana" w:cs="Arial"/>
          <w:sz w:val="17"/>
          <w:szCs w:val="17"/>
        </w:rPr>
        <w:t xml:space="preserve"> senest den [</w:t>
      </w:r>
      <w:r w:rsidR="001C5D64" w:rsidRPr="001C5D64">
        <w:rPr>
          <w:rFonts w:ascii="Verdana" w:hAnsi="Verdana" w:cs="Arial"/>
          <w:sz w:val="17"/>
          <w:szCs w:val="17"/>
          <w:highlight w:val="lightGray"/>
        </w:rPr>
        <w:t>dato</w:t>
      </w:r>
      <w:r w:rsidR="001C5D64">
        <w:rPr>
          <w:rFonts w:ascii="Verdana" w:hAnsi="Verdana" w:cs="Arial"/>
          <w:sz w:val="17"/>
          <w:szCs w:val="17"/>
        </w:rPr>
        <w:t>]</w:t>
      </w:r>
      <w:r w:rsidR="00DB107C">
        <w:rPr>
          <w:rFonts w:ascii="Verdana" w:hAnsi="Verdana" w:cs="Arial"/>
          <w:sz w:val="17"/>
          <w:szCs w:val="17"/>
        </w:rPr>
        <w:t>. Intere</w:t>
      </w:r>
      <w:r w:rsidR="00DB107C">
        <w:rPr>
          <w:rFonts w:ascii="Verdana" w:hAnsi="Verdana" w:cs="Arial"/>
          <w:sz w:val="17"/>
          <w:szCs w:val="17"/>
        </w:rPr>
        <w:t>s</w:t>
      </w:r>
      <w:r w:rsidR="00DB107C">
        <w:rPr>
          <w:rFonts w:ascii="Verdana" w:hAnsi="Verdana" w:cs="Arial"/>
          <w:sz w:val="17"/>
          <w:szCs w:val="17"/>
        </w:rPr>
        <w:t>senterne er ikke forpligtet til at indskyde yderlige kapital i interessentskabet,</w:t>
      </w:r>
      <w:r w:rsidR="001D16EC">
        <w:rPr>
          <w:rFonts w:ascii="Verdana" w:hAnsi="Verdana" w:cs="Arial"/>
          <w:sz w:val="17"/>
          <w:szCs w:val="17"/>
        </w:rPr>
        <w:t xml:space="preserve"> herunder til at dække eventuelle underskud,</w:t>
      </w:r>
      <w:r w:rsidR="00DB107C">
        <w:rPr>
          <w:rFonts w:ascii="Verdana" w:hAnsi="Verdana" w:cs="Arial"/>
          <w:sz w:val="17"/>
          <w:szCs w:val="17"/>
        </w:rPr>
        <w:t xml:space="preserve"> medmindre de aft</w:t>
      </w:r>
      <w:r w:rsidR="00DB107C">
        <w:rPr>
          <w:rFonts w:ascii="Verdana" w:hAnsi="Verdana" w:cs="Arial"/>
          <w:sz w:val="17"/>
          <w:szCs w:val="17"/>
        </w:rPr>
        <w:t>a</w:t>
      </w:r>
      <w:r w:rsidR="00DB107C">
        <w:rPr>
          <w:rFonts w:ascii="Verdana" w:hAnsi="Verdana" w:cs="Arial"/>
          <w:sz w:val="17"/>
          <w:szCs w:val="17"/>
        </w:rPr>
        <w:t>ler andet.</w:t>
      </w:r>
    </w:p>
    <w:p w:rsidR="00DB107C" w:rsidRPr="00C91040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5 Interessenternes arbejdsforpligtelser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Interessenterne </w:t>
      </w:r>
      <w:r w:rsidR="00DB107C">
        <w:rPr>
          <w:rFonts w:ascii="Verdana" w:hAnsi="Verdana" w:cs="Arial"/>
          <w:sz w:val="17"/>
          <w:szCs w:val="17"/>
        </w:rPr>
        <w:t>skal</w:t>
      </w:r>
      <w:r w:rsidRPr="00C91040">
        <w:rPr>
          <w:rFonts w:ascii="Verdana" w:hAnsi="Verdana" w:cs="Arial"/>
          <w:sz w:val="17"/>
          <w:szCs w:val="17"/>
        </w:rPr>
        <w:t xml:space="preserve"> anvend</w:t>
      </w:r>
      <w:r w:rsidR="00DB107C">
        <w:rPr>
          <w:rFonts w:ascii="Verdana" w:hAnsi="Verdana" w:cs="Arial"/>
          <w:sz w:val="17"/>
          <w:szCs w:val="17"/>
        </w:rPr>
        <w:t>e deres fulde arbejdstid og</w:t>
      </w:r>
      <w:r w:rsidRPr="00C91040">
        <w:rPr>
          <w:rFonts w:ascii="Verdana" w:hAnsi="Verdana" w:cs="Arial"/>
          <w:sz w:val="17"/>
          <w:szCs w:val="17"/>
        </w:rPr>
        <w:t xml:space="preserve"> arbejdskraft og alle deres kundskaber </w:t>
      </w:r>
      <w:r w:rsidR="00DB107C">
        <w:rPr>
          <w:rFonts w:ascii="Verdana" w:hAnsi="Verdana" w:cs="Arial"/>
          <w:sz w:val="17"/>
          <w:szCs w:val="17"/>
        </w:rPr>
        <w:t>i int</w:t>
      </w:r>
      <w:r w:rsidR="00DB107C">
        <w:rPr>
          <w:rFonts w:ascii="Verdana" w:hAnsi="Verdana" w:cs="Arial"/>
          <w:sz w:val="17"/>
          <w:szCs w:val="17"/>
        </w:rPr>
        <w:t>e</w:t>
      </w:r>
      <w:r w:rsidR="00DB107C">
        <w:rPr>
          <w:rFonts w:ascii="Verdana" w:hAnsi="Verdana" w:cs="Arial"/>
          <w:sz w:val="17"/>
          <w:szCs w:val="17"/>
        </w:rPr>
        <w:t>ressentskabets tjeneste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0C2CD0" w:rsidRDefault="000C2CD0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DB107C" w:rsidRPr="00C91040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Interessenternes arbejdsområder er:</w:t>
      </w:r>
    </w:p>
    <w:p w:rsidR="001D16EC" w:rsidRDefault="001D16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Udvikling: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  <w:bookmarkStart w:id="0" w:name="_GoBack"/>
      <w:bookmarkEnd w:id="0"/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Produktion: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Indk</w:t>
      </w:r>
      <w:r w:rsidR="00DB107C">
        <w:rPr>
          <w:rFonts w:ascii="Verdana" w:hAnsi="Verdana" w:cs="Arial"/>
          <w:sz w:val="17"/>
          <w:szCs w:val="17"/>
        </w:rPr>
        <w:t>øb og logistik</w:t>
      </w:r>
      <w:r w:rsidRPr="00C91040">
        <w:rPr>
          <w:rFonts w:ascii="Verdana" w:hAnsi="Verdana" w:cs="Arial"/>
          <w:sz w:val="17"/>
          <w:szCs w:val="17"/>
        </w:rPr>
        <w:t xml:space="preserve">: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lastRenderedPageBreak/>
        <w:t xml:space="preserve">Salg og markedsføring: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Administration: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</w:p>
    <w:p w:rsidR="00DB107C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DB107C" w:rsidRPr="00C91040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En interessent må ikke uden den anden interessents</w:t>
      </w:r>
      <w:r w:rsidRPr="00C91040">
        <w:rPr>
          <w:rFonts w:ascii="Verdana" w:hAnsi="Verdana" w:cs="Arial"/>
          <w:sz w:val="17"/>
          <w:szCs w:val="17"/>
        </w:rPr>
        <w:t xml:space="preserve"> forudgående, skriftlige samtykke påtage sig anden lø</w:t>
      </w:r>
      <w:r w:rsidRPr="00C91040">
        <w:rPr>
          <w:rFonts w:ascii="Verdana" w:hAnsi="Verdana" w:cs="Arial"/>
          <w:sz w:val="17"/>
          <w:szCs w:val="17"/>
        </w:rPr>
        <w:t>n</w:t>
      </w:r>
      <w:r w:rsidRPr="00C91040">
        <w:rPr>
          <w:rFonts w:ascii="Verdana" w:hAnsi="Verdana" w:cs="Arial"/>
          <w:sz w:val="17"/>
          <w:szCs w:val="17"/>
        </w:rPr>
        <w:t>net eller ulønnet beskæftigelse.</w:t>
      </w:r>
    </w:p>
    <w:p w:rsidR="00DB107C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C91040" w:rsidRPr="00C91040" w:rsidRDefault="00C91040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Interessentskabet ejer alle resultater af det arbejde, som interessenterne udfører i forbindelse med interessentskabet, herunder alle immaterielle rettigheder og kno</w:t>
      </w:r>
      <w:r w:rsidRPr="00C91040">
        <w:rPr>
          <w:rFonts w:ascii="Verdana" w:hAnsi="Verdana" w:cs="Arial"/>
          <w:sz w:val="17"/>
          <w:szCs w:val="17"/>
        </w:rPr>
        <w:t>w</w:t>
      </w:r>
      <w:r>
        <w:rPr>
          <w:rFonts w:ascii="Verdana" w:hAnsi="Verdana" w:cs="Arial"/>
          <w:sz w:val="17"/>
          <w:szCs w:val="17"/>
        </w:rPr>
        <w:t>how.</w:t>
      </w: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DB107C" w:rsidRPr="00C91040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6. Fordeling af over- og underskud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Interessentskabets overskud fordeles mellem interessenterne med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brøk</w:t>
      </w:r>
      <w:r w:rsidR="00DB107C">
        <w:rPr>
          <w:rFonts w:ascii="Verdana" w:hAnsi="Verdana" w:cs="Arial"/>
          <w:sz w:val="17"/>
          <w:szCs w:val="17"/>
        </w:rPr>
        <w:t>]</w:t>
      </w:r>
      <w:r w:rsidRPr="00C91040">
        <w:rPr>
          <w:rFonts w:ascii="Verdana" w:hAnsi="Verdana" w:cs="Arial"/>
          <w:sz w:val="17"/>
          <w:szCs w:val="17"/>
        </w:rPr>
        <w:t xml:space="preserve"> til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 og 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brøk</w:t>
      </w:r>
      <w:r w:rsidR="00DB107C">
        <w:rPr>
          <w:rFonts w:ascii="Verdana" w:hAnsi="Verdana" w:cs="Arial"/>
          <w:sz w:val="17"/>
          <w:szCs w:val="17"/>
        </w:rPr>
        <w:t>]</w:t>
      </w:r>
      <w:r w:rsidR="00DB107C" w:rsidRPr="00C91040">
        <w:rPr>
          <w:rFonts w:ascii="Verdana" w:hAnsi="Verdana" w:cs="Arial"/>
          <w:sz w:val="17"/>
          <w:szCs w:val="17"/>
        </w:rPr>
        <w:t xml:space="preserve"> til </w:t>
      </w:r>
      <w:r w:rsidR="00DB107C">
        <w:rPr>
          <w:rFonts w:ascii="Verdana" w:hAnsi="Verdana" w:cs="Arial"/>
          <w:sz w:val="17"/>
          <w:szCs w:val="17"/>
        </w:rPr>
        <w:t>[</w:t>
      </w:r>
      <w:r w:rsidR="00DB107C" w:rsidRPr="00DB107C">
        <w:rPr>
          <w:rFonts w:ascii="Verdana" w:hAnsi="Verdana" w:cs="Arial"/>
          <w:sz w:val="17"/>
          <w:szCs w:val="17"/>
          <w:highlight w:val="lightGray"/>
        </w:rPr>
        <w:t>interessents navn</w:t>
      </w:r>
      <w:r w:rsidR="00DB107C">
        <w:rPr>
          <w:rFonts w:ascii="Verdana" w:hAnsi="Verdana" w:cs="Arial"/>
          <w:sz w:val="17"/>
          <w:szCs w:val="17"/>
        </w:rPr>
        <w:t>]</w:t>
      </w:r>
      <w:r w:rsidRPr="00C91040">
        <w:rPr>
          <w:rFonts w:ascii="Verdana" w:hAnsi="Verdana" w:cs="Arial"/>
          <w:sz w:val="17"/>
          <w:szCs w:val="17"/>
        </w:rPr>
        <w:t>.</w:t>
      </w:r>
      <w:r w:rsidR="00DB107C">
        <w:rPr>
          <w:rFonts w:ascii="Verdana" w:hAnsi="Verdana" w:cs="Arial"/>
          <w:sz w:val="17"/>
          <w:szCs w:val="17"/>
        </w:rPr>
        <w:t xml:space="preserve"> </w:t>
      </w:r>
      <w:r w:rsidRPr="00C91040">
        <w:rPr>
          <w:rFonts w:ascii="Verdana" w:hAnsi="Verdana" w:cs="Arial"/>
          <w:sz w:val="17"/>
          <w:szCs w:val="17"/>
        </w:rPr>
        <w:t xml:space="preserve">Ved overskud forstås interessentskabets </w:t>
      </w:r>
      <w:r w:rsidR="00DB107C">
        <w:rPr>
          <w:rFonts w:ascii="Verdana" w:hAnsi="Verdana" w:cs="Arial"/>
          <w:sz w:val="17"/>
          <w:szCs w:val="17"/>
        </w:rPr>
        <w:t>resultat efter skat ifølge årsregnskabet</w:t>
      </w:r>
      <w:r w:rsidRPr="00C91040">
        <w:rPr>
          <w:rFonts w:ascii="Verdana" w:hAnsi="Verdana" w:cs="Arial"/>
          <w:sz w:val="17"/>
          <w:szCs w:val="17"/>
        </w:rPr>
        <w:t xml:space="preserve">. Et eventuelt underskud deles </w:t>
      </w:r>
      <w:r w:rsidR="00DE34F1">
        <w:rPr>
          <w:rFonts w:ascii="Verdana" w:hAnsi="Verdana" w:cs="Arial"/>
          <w:sz w:val="17"/>
          <w:szCs w:val="17"/>
        </w:rPr>
        <w:t>mellem inte</w:t>
      </w:r>
      <w:r w:rsidR="00DB107C">
        <w:rPr>
          <w:rFonts w:ascii="Verdana" w:hAnsi="Verdana" w:cs="Arial"/>
          <w:sz w:val="17"/>
          <w:szCs w:val="17"/>
        </w:rPr>
        <w:t>ressenterne i samme forhold</w:t>
      </w:r>
      <w:r w:rsidR="001D16EC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Alle interessentskabets indtægter indgår på og </w:t>
      </w:r>
      <w:r w:rsidR="004C68B5">
        <w:rPr>
          <w:rFonts w:ascii="Verdana" w:hAnsi="Verdana" w:cs="Arial"/>
          <w:sz w:val="17"/>
          <w:szCs w:val="17"/>
        </w:rPr>
        <w:t>alle omkostninger trækkes på reg.nr. [</w:t>
      </w:r>
      <w:r w:rsidR="004C68B5" w:rsidRPr="004C68B5">
        <w:rPr>
          <w:rFonts w:ascii="Verdana" w:hAnsi="Verdana" w:cs="Arial"/>
          <w:sz w:val="17"/>
          <w:szCs w:val="17"/>
          <w:highlight w:val="lightGray"/>
        </w:rPr>
        <w:t>nummer</w:t>
      </w:r>
      <w:r w:rsidR="004C68B5">
        <w:rPr>
          <w:rFonts w:ascii="Verdana" w:hAnsi="Verdana" w:cs="Arial"/>
          <w:sz w:val="17"/>
          <w:szCs w:val="17"/>
        </w:rPr>
        <w:t>], kontonr. [</w:t>
      </w:r>
      <w:proofErr w:type="gramStart"/>
      <w:r w:rsidR="004C68B5" w:rsidRPr="004C68B5">
        <w:rPr>
          <w:rFonts w:ascii="Verdana" w:hAnsi="Verdana" w:cs="Arial"/>
          <w:sz w:val="17"/>
          <w:szCs w:val="17"/>
          <w:highlight w:val="lightGray"/>
        </w:rPr>
        <w:t>nummer</w:t>
      </w:r>
      <w:proofErr w:type="gramEnd"/>
      <w:r w:rsidR="004C68B5">
        <w:rPr>
          <w:rFonts w:ascii="Verdana" w:hAnsi="Verdana" w:cs="Arial"/>
          <w:sz w:val="17"/>
          <w:szCs w:val="17"/>
        </w:rPr>
        <w:t xml:space="preserve">] </w:t>
      </w:r>
      <w:r w:rsidRPr="00C91040">
        <w:rPr>
          <w:rFonts w:ascii="Verdana" w:hAnsi="Verdana" w:cs="Arial"/>
          <w:sz w:val="17"/>
          <w:szCs w:val="17"/>
        </w:rPr>
        <w:t xml:space="preserve">i </w:t>
      </w:r>
      <w:r w:rsidR="004C68B5">
        <w:rPr>
          <w:rFonts w:ascii="Verdana" w:hAnsi="Verdana" w:cs="Arial"/>
          <w:sz w:val="17"/>
          <w:szCs w:val="17"/>
        </w:rPr>
        <w:t>[</w:t>
      </w:r>
      <w:r w:rsidR="004C68B5" w:rsidRPr="004C68B5">
        <w:rPr>
          <w:rFonts w:ascii="Verdana" w:hAnsi="Verdana" w:cs="Arial"/>
          <w:sz w:val="17"/>
          <w:szCs w:val="17"/>
          <w:highlight w:val="lightGray"/>
        </w:rPr>
        <w:t>pengeinstitut</w:t>
      </w:r>
      <w:r w:rsidR="004C68B5">
        <w:rPr>
          <w:rFonts w:ascii="Verdana" w:hAnsi="Verdana" w:cs="Arial"/>
          <w:sz w:val="17"/>
          <w:szCs w:val="17"/>
        </w:rPr>
        <w:t>] i</w:t>
      </w:r>
      <w:r w:rsidRPr="00C91040">
        <w:rPr>
          <w:rFonts w:ascii="Verdana" w:hAnsi="Verdana" w:cs="Arial"/>
          <w:sz w:val="17"/>
          <w:szCs w:val="17"/>
        </w:rPr>
        <w:t xml:space="preserve"> </w:t>
      </w:r>
      <w:r w:rsidR="004C68B5">
        <w:rPr>
          <w:rFonts w:ascii="Verdana" w:hAnsi="Verdana" w:cs="Arial"/>
          <w:sz w:val="17"/>
          <w:szCs w:val="17"/>
        </w:rPr>
        <w:t>[</w:t>
      </w:r>
      <w:r w:rsidR="004C68B5" w:rsidRPr="004C68B5">
        <w:rPr>
          <w:rFonts w:ascii="Verdana" w:hAnsi="Verdana" w:cs="Arial"/>
          <w:sz w:val="17"/>
          <w:szCs w:val="17"/>
          <w:highlight w:val="lightGray"/>
        </w:rPr>
        <w:t>by</w:t>
      </w:r>
      <w:r w:rsidR="004C68B5">
        <w:rPr>
          <w:rFonts w:ascii="Verdana" w:hAnsi="Verdana" w:cs="Arial"/>
          <w:sz w:val="17"/>
          <w:szCs w:val="17"/>
        </w:rPr>
        <w:t>].</w:t>
      </w:r>
    </w:p>
    <w:p w:rsidR="004C68B5" w:rsidRPr="00C91040" w:rsidRDefault="004C68B5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Fra konto</w:t>
      </w:r>
      <w:r w:rsidR="004C68B5">
        <w:rPr>
          <w:rFonts w:ascii="Verdana" w:hAnsi="Verdana" w:cs="Arial"/>
          <w:sz w:val="17"/>
          <w:szCs w:val="17"/>
        </w:rPr>
        <w:t xml:space="preserve">en overføres der i slutningen af hver måned et </w:t>
      </w:r>
      <w:r w:rsidR="00DA6962">
        <w:rPr>
          <w:rFonts w:ascii="Verdana" w:hAnsi="Verdana" w:cs="Arial"/>
          <w:sz w:val="17"/>
          <w:szCs w:val="17"/>
        </w:rPr>
        <w:t>aconto</w:t>
      </w:r>
      <w:r w:rsidRPr="00C91040">
        <w:rPr>
          <w:rFonts w:ascii="Verdana" w:hAnsi="Verdana" w:cs="Arial"/>
          <w:sz w:val="17"/>
          <w:szCs w:val="17"/>
        </w:rPr>
        <w:t>beløb</w:t>
      </w:r>
      <w:r w:rsidR="004C68B5">
        <w:rPr>
          <w:rFonts w:ascii="Verdana" w:hAnsi="Verdana" w:cs="Arial"/>
          <w:sz w:val="17"/>
          <w:szCs w:val="17"/>
        </w:rPr>
        <w:t xml:space="preserve"> til interessenternes private bankkonti. Beløbet</w:t>
      </w:r>
      <w:r w:rsidR="001D16EC">
        <w:rPr>
          <w:rFonts w:ascii="Verdana" w:hAnsi="Verdana" w:cs="Arial"/>
          <w:sz w:val="17"/>
          <w:szCs w:val="17"/>
        </w:rPr>
        <w:t>s</w:t>
      </w:r>
      <w:r w:rsidR="004C68B5">
        <w:rPr>
          <w:rFonts w:ascii="Verdana" w:hAnsi="Verdana" w:cs="Arial"/>
          <w:sz w:val="17"/>
          <w:szCs w:val="17"/>
        </w:rPr>
        <w:t xml:space="preserve"> størrelse </w:t>
      </w:r>
      <w:r w:rsidRPr="00C91040">
        <w:rPr>
          <w:rFonts w:ascii="Verdana" w:hAnsi="Verdana" w:cs="Arial"/>
          <w:sz w:val="17"/>
          <w:szCs w:val="17"/>
        </w:rPr>
        <w:t xml:space="preserve">aftales </w:t>
      </w:r>
      <w:r w:rsidR="004C68B5">
        <w:rPr>
          <w:rFonts w:ascii="Verdana" w:hAnsi="Verdana" w:cs="Arial"/>
          <w:sz w:val="17"/>
          <w:szCs w:val="17"/>
        </w:rPr>
        <w:t xml:space="preserve">løbende af </w:t>
      </w:r>
      <w:r w:rsidRPr="00C91040">
        <w:rPr>
          <w:rFonts w:ascii="Verdana" w:hAnsi="Verdana" w:cs="Arial"/>
          <w:sz w:val="17"/>
          <w:szCs w:val="17"/>
        </w:rPr>
        <w:t>interessenterne</w:t>
      </w:r>
      <w:r w:rsidR="001D16EC">
        <w:rPr>
          <w:rFonts w:ascii="Verdana" w:hAnsi="Verdana" w:cs="Arial"/>
          <w:sz w:val="17"/>
          <w:szCs w:val="17"/>
        </w:rPr>
        <w:t xml:space="preserve"> og kan kun overføres, hvis int</w:t>
      </w:r>
      <w:r w:rsidR="001D16EC">
        <w:rPr>
          <w:rFonts w:ascii="Verdana" w:hAnsi="Verdana" w:cs="Arial"/>
          <w:sz w:val="17"/>
          <w:szCs w:val="17"/>
        </w:rPr>
        <w:t>e</w:t>
      </w:r>
      <w:r w:rsidR="001D16EC">
        <w:rPr>
          <w:rFonts w:ascii="Verdana" w:hAnsi="Verdana" w:cs="Arial"/>
          <w:sz w:val="17"/>
          <w:szCs w:val="17"/>
        </w:rPr>
        <w:t>ressentskabets økonomiske situation tillader det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Når </w:t>
      </w:r>
      <w:r w:rsidR="00DA6962">
        <w:rPr>
          <w:rFonts w:ascii="Verdana" w:hAnsi="Verdana" w:cs="Arial"/>
          <w:sz w:val="17"/>
          <w:szCs w:val="17"/>
        </w:rPr>
        <w:t xml:space="preserve">interessentskabets årsregnskab foreligger, overføres </w:t>
      </w:r>
      <w:r w:rsidRPr="00C91040">
        <w:rPr>
          <w:rFonts w:ascii="Verdana" w:hAnsi="Verdana" w:cs="Arial"/>
          <w:sz w:val="17"/>
          <w:szCs w:val="17"/>
        </w:rPr>
        <w:t>hver interessents andel af oversku</w:t>
      </w:r>
      <w:r w:rsidRPr="00C91040">
        <w:rPr>
          <w:rFonts w:ascii="Verdana" w:hAnsi="Verdana" w:cs="Arial"/>
          <w:sz w:val="17"/>
          <w:szCs w:val="17"/>
        </w:rPr>
        <w:t>d</w:t>
      </w:r>
      <w:r w:rsidRPr="00C91040">
        <w:rPr>
          <w:rFonts w:ascii="Verdana" w:hAnsi="Verdana" w:cs="Arial"/>
          <w:sz w:val="17"/>
          <w:szCs w:val="17"/>
        </w:rPr>
        <w:t xml:space="preserve">det </w:t>
      </w:r>
      <w:r w:rsidR="00DA6962">
        <w:rPr>
          <w:rFonts w:ascii="Verdana" w:hAnsi="Verdana" w:cs="Arial"/>
          <w:sz w:val="17"/>
          <w:szCs w:val="17"/>
        </w:rPr>
        <w:t xml:space="preserve">efter skat </w:t>
      </w:r>
      <w:r w:rsidR="001D16EC">
        <w:rPr>
          <w:rFonts w:ascii="Verdana" w:hAnsi="Verdana" w:cs="Arial"/>
          <w:sz w:val="17"/>
          <w:szCs w:val="17"/>
        </w:rPr>
        <w:t xml:space="preserve">- </w:t>
      </w:r>
      <w:r w:rsidR="001412EA">
        <w:rPr>
          <w:rFonts w:ascii="Verdana" w:hAnsi="Verdana" w:cs="Arial"/>
          <w:sz w:val="17"/>
          <w:szCs w:val="17"/>
        </w:rPr>
        <w:t>efter</w:t>
      </w:r>
      <w:r w:rsidRPr="00C91040">
        <w:rPr>
          <w:rFonts w:ascii="Verdana" w:hAnsi="Verdana" w:cs="Arial"/>
          <w:sz w:val="17"/>
          <w:szCs w:val="17"/>
        </w:rPr>
        <w:t xml:space="preserve"> fradrag af </w:t>
      </w:r>
      <w:r w:rsidR="00DA6962">
        <w:rPr>
          <w:rFonts w:ascii="Verdana" w:hAnsi="Verdana" w:cs="Arial"/>
          <w:sz w:val="17"/>
          <w:szCs w:val="17"/>
        </w:rPr>
        <w:t xml:space="preserve">udbetalte acontobeløb </w:t>
      </w:r>
      <w:r w:rsidR="001D16EC">
        <w:rPr>
          <w:rFonts w:ascii="Verdana" w:hAnsi="Verdana" w:cs="Arial"/>
          <w:sz w:val="17"/>
          <w:szCs w:val="17"/>
        </w:rPr>
        <w:t xml:space="preserve">- </w:t>
      </w:r>
      <w:r w:rsidR="001412EA">
        <w:rPr>
          <w:rFonts w:ascii="Verdana" w:hAnsi="Verdana" w:cs="Arial"/>
          <w:sz w:val="17"/>
          <w:szCs w:val="17"/>
        </w:rPr>
        <w:t>til den pågældendes private bankkonto</w:t>
      </w:r>
      <w:r w:rsidRPr="00C91040">
        <w:rPr>
          <w:rFonts w:ascii="Verdana" w:hAnsi="Verdana" w:cs="Arial"/>
          <w:sz w:val="17"/>
          <w:szCs w:val="17"/>
        </w:rPr>
        <w:t>. Overførs</w:t>
      </w:r>
      <w:r w:rsidR="001D16EC">
        <w:rPr>
          <w:rFonts w:ascii="Verdana" w:hAnsi="Verdana" w:cs="Arial"/>
          <w:sz w:val="17"/>
          <w:szCs w:val="17"/>
        </w:rPr>
        <w:t>el kan</w:t>
      </w:r>
      <w:r w:rsidR="001412EA">
        <w:rPr>
          <w:rFonts w:ascii="Verdana" w:hAnsi="Verdana" w:cs="Arial"/>
          <w:sz w:val="17"/>
          <w:szCs w:val="17"/>
        </w:rPr>
        <w:t xml:space="preserve"> dog kun ske, hvis</w:t>
      </w:r>
      <w:r w:rsidRPr="00C91040">
        <w:rPr>
          <w:rFonts w:ascii="Verdana" w:hAnsi="Verdana" w:cs="Arial"/>
          <w:sz w:val="17"/>
          <w:szCs w:val="17"/>
        </w:rPr>
        <w:t xml:space="preserve"> </w:t>
      </w:r>
      <w:r w:rsidR="001412EA">
        <w:rPr>
          <w:rFonts w:ascii="Verdana" w:hAnsi="Verdana" w:cs="Arial"/>
          <w:sz w:val="17"/>
          <w:szCs w:val="17"/>
        </w:rPr>
        <w:t>interessentskabets økonomiske situation tillader</w:t>
      </w:r>
      <w:r w:rsidR="001C5D64">
        <w:rPr>
          <w:rFonts w:ascii="Verdana" w:hAnsi="Verdana" w:cs="Arial"/>
          <w:sz w:val="17"/>
          <w:szCs w:val="17"/>
        </w:rPr>
        <w:t xml:space="preserve"> det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C73A9B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Der tilkommer ikke interessenterne anden honorering end</w:t>
      </w:r>
      <w:r w:rsidR="001412EA">
        <w:rPr>
          <w:rFonts w:ascii="Verdana" w:hAnsi="Verdana" w:cs="Arial"/>
          <w:sz w:val="17"/>
          <w:szCs w:val="17"/>
        </w:rPr>
        <w:t xml:space="preserve"> beskrevet ovenfor</w:t>
      </w:r>
      <w:r w:rsidRPr="00C91040">
        <w:rPr>
          <w:rFonts w:ascii="Verdana" w:hAnsi="Verdana" w:cs="Arial"/>
          <w:sz w:val="17"/>
          <w:szCs w:val="17"/>
        </w:rPr>
        <w:t xml:space="preserve">, medmindre </w:t>
      </w:r>
      <w:r w:rsidR="001412EA">
        <w:rPr>
          <w:rFonts w:ascii="Verdana" w:hAnsi="Verdana" w:cs="Arial"/>
          <w:sz w:val="17"/>
          <w:szCs w:val="17"/>
        </w:rPr>
        <w:t>begge interessenter er enige om det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7. Indbyrdes hæftelse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Interessenterne hæfter direkte, solidarisk og personligt for interessentskabets forpli</w:t>
      </w:r>
      <w:r w:rsidRPr="00C91040">
        <w:rPr>
          <w:rFonts w:ascii="Verdana" w:hAnsi="Verdana" w:cs="Arial"/>
          <w:sz w:val="17"/>
          <w:szCs w:val="17"/>
        </w:rPr>
        <w:t>g</w:t>
      </w:r>
      <w:r w:rsidR="001D16EC">
        <w:rPr>
          <w:rFonts w:ascii="Verdana" w:hAnsi="Verdana" w:cs="Arial"/>
          <w:sz w:val="17"/>
          <w:szCs w:val="17"/>
        </w:rPr>
        <w:t>telser over for tredjepart.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Indbyrdes hæfter interessenterne pro rata i samme forhold, som over- og unde</w:t>
      </w:r>
      <w:r w:rsidRPr="00C91040">
        <w:rPr>
          <w:rFonts w:ascii="Verdana" w:hAnsi="Verdana" w:cs="Arial"/>
          <w:sz w:val="17"/>
          <w:szCs w:val="17"/>
        </w:rPr>
        <w:t>r</w:t>
      </w:r>
      <w:r w:rsidRPr="00C91040">
        <w:rPr>
          <w:rFonts w:ascii="Verdana" w:hAnsi="Verdana" w:cs="Arial"/>
          <w:sz w:val="17"/>
          <w:szCs w:val="17"/>
        </w:rPr>
        <w:t>skud fordeles jf. § 6.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Interessenternes private gæld såvel forud for </w:t>
      </w:r>
      <w:r w:rsidR="00B205F7">
        <w:rPr>
          <w:rFonts w:ascii="Verdana" w:hAnsi="Verdana" w:cs="Arial"/>
          <w:sz w:val="17"/>
          <w:szCs w:val="17"/>
        </w:rPr>
        <w:t>som efter interessentskabets stiftelse</w:t>
      </w:r>
      <w:r w:rsidRPr="00C91040">
        <w:rPr>
          <w:rFonts w:ascii="Verdana" w:hAnsi="Verdana" w:cs="Arial"/>
          <w:sz w:val="17"/>
          <w:szCs w:val="17"/>
        </w:rPr>
        <w:t xml:space="preserve"> er </w:t>
      </w:r>
      <w:r w:rsidR="00B205F7">
        <w:rPr>
          <w:rFonts w:ascii="Verdana" w:hAnsi="Verdana" w:cs="Arial"/>
          <w:sz w:val="17"/>
          <w:szCs w:val="17"/>
        </w:rPr>
        <w:t>intere</w:t>
      </w:r>
      <w:r w:rsidR="00B205F7">
        <w:rPr>
          <w:rFonts w:ascii="Verdana" w:hAnsi="Verdana" w:cs="Arial"/>
          <w:sz w:val="17"/>
          <w:szCs w:val="17"/>
        </w:rPr>
        <w:t>s</w:t>
      </w:r>
      <w:r w:rsidR="00B205F7">
        <w:rPr>
          <w:rFonts w:ascii="Verdana" w:hAnsi="Verdana" w:cs="Arial"/>
          <w:sz w:val="17"/>
          <w:szCs w:val="17"/>
        </w:rPr>
        <w:t>sentskabet</w:t>
      </w:r>
      <w:r w:rsidRPr="00C91040">
        <w:rPr>
          <w:rFonts w:ascii="Verdana" w:hAnsi="Verdana" w:cs="Arial"/>
          <w:sz w:val="17"/>
          <w:szCs w:val="17"/>
        </w:rPr>
        <w:t xml:space="preserve"> uvedkommende. Interessentskabets aktiver kan ikke gøres til genstand for kredito</w:t>
      </w:r>
      <w:r w:rsidRPr="00C91040">
        <w:rPr>
          <w:rFonts w:ascii="Verdana" w:hAnsi="Verdana" w:cs="Arial"/>
          <w:sz w:val="17"/>
          <w:szCs w:val="17"/>
        </w:rPr>
        <w:t>r</w:t>
      </w:r>
      <w:r w:rsidRPr="00C91040">
        <w:rPr>
          <w:rFonts w:ascii="Verdana" w:hAnsi="Verdana" w:cs="Arial"/>
          <w:sz w:val="17"/>
          <w:szCs w:val="17"/>
        </w:rPr>
        <w:t>forfølgning, som er interessentskabet uvedko</w:t>
      </w:r>
      <w:r w:rsidRPr="00C91040">
        <w:rPr>
          <w:rFonts w:ascii="Verdana" w:hAnsi="Verdana" w:cs="Arial"/>
          <w:sz w:val="17"/>
          <w:szCs w:val="17"/>
        </w:rPr>
        <w:t>m</w:t>
      </w:r>
      <w:r w:rsidRPr="00C91040">
        <w:rPr>
          <w:rFonts w:ascii="Verdana" w:hAnsi="Verdana" w:cs="Arial"/>
          <w:sz w:val="17"/>
          <w:szCs w:val="17"/>
        </w:rPr>
        <w:t>mende.</w:t>
      </w:r>
    </w:p>
    <w:p w:rsidR="00B205F7" w:rsidRDefault="00B205F7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B205F7" w:rsidRPr="00C91040" w:rsidRDefault="00B205F7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8. Interessentskabets ledelse og tegningsret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Interessenterne forestår i fællesskab den </w:t>
      </w:r>
      <w:r w:rsidR="00B205F7">
        <w:rPr>
          <w:rFonts w:ascii="Verdana" w:hAnsi="Verdana" w:cs="Arial"/>
          <w:sz w:val="17"/>
          <w:szCs w:val="17"/>
        </w:rPr>
        <w:t xml:space="preserve">daglige og </w:t>
      </w:r>
      <w:r w:rsidRPr="00C91040">
        <w:rPr>
          <w:rFonts w:ascii="Verdana" w:hAnsi="Verdana" w:cs="Arial"/>
          <w:sz w:val="17"/>
          <w:szCs w:val="17"/>
        </w:rPr>
        <w:t xml:space="preserve">overordnede </w:t>
      </w:r>
      <w:r w:rsidR="00B205F7">
        <w:rPr>
          <w:rFonts w:ascii="Verdana" w:hAnsi="Verdana" w:cs="Arial"/>
          <w:sz w:val="17"/>
          <w:szCs w:val="17"/>
        </w:rPr>
        <w:t xml:space="preserve">ledelse af interessentskabet </w:t>
      </w:r>
      <w:r w:rsidRPr="00C91040">
        <w:rPr>
          <w:rFonts w:ascii="Verdana" w:hAnsi="Verdana" w:cs="Arial"/>
          <w:sz w:val="17"/>
          <w:szCs w:val="17"/>
        </w:rPr>
        <w:t>og er fo</w:t>
      </w:r>
      <w:r w:rsidRPr="00C91040">
        <w:rPr>
          <w:rFonts w:ascii="Verdana" w:hAnsi="Verdana" w:cs="Arial"/>
          <w:sz w:val="17"/>
          <w:szCs w:val="17"/>
        </w:rPr>
        <w:t>r</w:t>
      </w:r>
      <w:r w:rsidRPr="00C91040">
        <w:rPr>
          <w:rFonts w:ascii="Verdana" w:hAnsi="Verdana" w:cs="Arial"/>
          <w:sz w:val="17"/>
          <w:szCs w:val="17"/>
        </w:rPr>
        <w:t>pligtede til at stille deres arbejdskraft loyalt til rå</w:t>
      </w:r>
      <w:r w:rsidR="00B205F7">
        <w:rPr>
          <w:rFonts w:ascii="Verdana" w:hAnsi="Verdana" w:cs="Arial"/>
          <w:sz w:val="17"/>
          <w:szCs w:val="17"/>
        </w:rPr>
        <w:t>dighed herfor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C73A9B" w:rsidRPr="00C91040" w:rsidRDefault="00C73A9B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B205F7" w:rsidRPr="00C91040" w:rsidRDefault="00A36DB6" w:rsidP="00B205F7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Interessenterne tegner hver for sig interessentskabet </w:t>
      </w:r>
      <w:r w:rsidR="00B205F7">
        <w:rPr>
          <w:rFonts w:ascii="Verdana" w:hAnsi="Verdana" w:cs="Arial"/>
          <w:sz w:val="17"/>
          <w:szCs w:val="17"/>
        </w:rPr>
        <w:t>over for tredjepart</w:t>
      </w:r>
      <w:r w:rsidRPr="00C91040">
        <w:rPr>
          <w:rFonts w:ascii="Verdana" w:hAnsi="Verdana" w:cs="Arial"/>
          <w:sz w:val="17"/>
          <w:szCs w:val="17"/>
        </w:rPr>
        <w:t>.</w:t>
      </w:r>
      <w:r w:rsidR="00B205F7">
        <w:rPr>
          <w:rFonts w:ascii="Verdana" w:hAnsi="Verdana" w:cs="Arial"/>
          <w:sz w:val="17"/>
          <w:szCs w:val="17"/>
        </w:rPr>
        <w:t xml:space="preserve"> D</w:t>
      </w:r>
      <w:r w:rsidRPr="00C91040">
        <w:rPr>
          <w:rFonts w:ascii="Verdana" w:hAnsi="Verdana" w:cs="Arial"/>
          <w:sz w:val="17"/>
          <w:szCs w:val="17"/>
        </w:rPr>
        <w:t xml:space="preserve">ispositioner af </w:t>
      </w:r>
      <w:r w:rsidR="00B205F7">
        <w:rPr>
          <w:rFonts w:ascii="Verdana" w:hAnsi="Verdana" w:cs="Arial"/>
          <w:sz w:val="17"/>
          <w:szCs w:val="17"/>
        </w:rPr>
        <w:t>v</w:t>
      </w:r>
      <w:r w:rsidR="00B205F7">
        <w:rPr>
          <w:rFonts w:ascii="Verdana" w:hAnsi="Verdana" w:cs="Arial"/>
          <w:sz w:val="17"/>
          <w:szCs w:val="17"/>
        </w:rPr>
        <w:t>æ</w:t>
      </w:r>
      <w:r w:rsidR="00B205F7">
        <w:rPr>
          <w:rFonts w:ascii="Verdana" w:hAnsi="Verdana" w:cs="Arial"/>
          <w:sz w:val="17"/>
          <w:szCs w:val="17"/>
        </w:rPr>
        <w:t xml:space="preserve">sentlig </w:t>
      </w:r>
      <w:r w:rsidRPr="00C91040">
        <w:rPr>
          <w:rFonts w:ascii="Verdana" w:hAnsi="Verdana" w:cs="Arial"/>
          <w:sz w:val="17"/>
          <w:szCs w:val="17"/>
        </w:rPr>
        <w:t>økonomisk betydning</w:t>
      </w:r>
      <w:r w:rsidR="00B205F7">
        <w:rPr>
          <w:rFonts w:ascii="Verdana" w:hAnsi="Verdana" w:cs="Arial"/>
          <w:sz w:val="17"/>
          <w:szCs w:val="17"/>
        </w:rPr>
        <w:t xml:space="preserve"> for interessentskabet,</w:t>
      </w:r>
      <w:r w:rsidRPr="00C91040">
        <w:rPr>
          <w:rFonts w:ascii="Verdana" w:hAnsi="Verdana" w:cs="Arial"/>
          <w:sz w:val="17"/>
          <w:szCs w:val="17"/>
        </w:rPr>
        <w:t xml:space="preserve"> kan </w:t>
      </w:r>
      <w:r w:rsidR="00B205F7">
        <w:rPr>
          <w:rFonts w:ascii="Verdana" w:hAnsi="Verdana" w:cs="Arial"/>
          <w:sz w:val="17"/>
          <w:szCs w:val="17"/>
        </w:rPr>
        <w:t xml:space="preserve">dog </w:t>
      </w:r>
      <w:r w:rsidRPr="00C91040">
        <w:rPr>
          <w:rFonts w:ascii="Verdana" w:hAnsi="Verdana" w:cs="Arial"/>
          <w:sz w:val="17"/>
          <w:szCs w:val="17"/>
        </w:rPr>
        <w:t xml:space="preserve">kun </w:t>
      </w:r>
      <w:r w:rsidR="00B205F7">
        <w:rPr>
          <w:rFonts w:ascii="Verdana" w:hAnsi="Verdana" w:cs="Arial"/>
          <w:sz w:val="17"/>
          <w:szCs w:val="17"/>
        </w:rPr>
        <w:t>foretages</w:t>
      </w:r>
      <w:r w:rsidRPr="00C91040">
        <w:rPr>
          <w:rFonts w:ascii="Verdana" w:hAnsi="Verdana" w:cs="Arial"/>
          <w:sz w:val="17"/>
          <w:szCs w:val="17"/>
        </w:rPr>
        <w:t xml:space="preserve"> af interessenterne i fæ</w:t>
      </w:r>
      <w:r w:rsidRPr="00C91040">
        <w:rPr>
          <w:rFonts w:ascii="Verdana" w:hAnsi="Verdana" w:cs="Arial"/>
          <w:sz w:val="17"/>
          <w:szCs w:val="17"/>
        </w:rPr>
        <w:t>l</w:t>
      </w:r>
      <w:r w:rsidRPr="00C91040">
        <w:rPr>
          <w:rFonts w:ascii="Verdana" w:hAnsi="Verdana" w:cs="Arial"/>
          <w:sz w:val="17"/>
          <w:szCs w:val="17"/>
        </w:rPr>
        <w:t>lesskab.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9. Sygdom, andet fravær og ferie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lastRenderedPageBreak/>
        <w:t xml:space="preserve">I tilfælde af sygdom og andet fravær </w:t>
      </w:r>
      <w:r w:rsidR="00B205F7">
        <w:rPr>
          <w:rFonts w:ascii="Verdana" w:hAnsi="Verdana" w:cs="Arial"/>
          <w:sz w:val="17"/>
          <w:szCs w:val="17"/>
        </w:rPr>
        <w:t>skal en</w:t>
      </w:r>
      <w:r w:rsidRPr="00C91040">
        <w:rPr>
          <w:rFonts w:ascii="Verdana" w:hAnsi="Verdana" w:cs="Arial"/>
          <w:sz w:val="17"/>
          <w:szCs w:val="17"/>
        </w:rPr>
        <w:t xml:space="preserve"> interessent</w:t>
      </w:r>
      <w:r w:rsidR="00B205F7">
        <w:rPr>
          <w:rFonts w:ascii="Verdana" w:hAnsi="Verdana" w:cs="Arial"/>
          <w:sz w:val="17"/>
          <w:szCs w:val="17"/>
        </w:rPr>
        <w:t xml:space="preserve"> meddele til den anden</w:t>
      </w:r>
      <w:r w:rsidRPr="00C91040">
        <w:rPr>
          <w:rFonts w:ascii="Verdana" w:hAnsi="Verdana" w:cs="Arial"/>
          <w:sz w:val="17"/>
          <w:szCs w:val="17"/>
        </w:rPr>
        <w:t xml:space="preserve"> interessent uden ugrundet op</w:t>
      </w:r>
      <w:r w:rsidR="00B205F7">
        <w:rPr>
          <w:rFonts w:ascii="Verdana" w:hAnsi="Verdana" w:cs="Arial"/>
          <w:sz w:val="17"/>
          <w:szCs w:val="17"/>
        </w:rPr>
        <w:t>hold og oplyse, hvor længe fraværet forventes at vare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B205F7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Ved længere tid</w:t>
      </w:r>
      <w:r w:rsidR="008B3DD3">
        <w:rPr>
          <w:rFonts w:ascii="Verdana" w:hAnsi="Verdana" w:cs="Arial"/>
          <w:sz w:val="17"/>
          <w:szCs w:val="17"/>
        </w:rPr>
        <w:t>s</w:t>
      </w:r>
      <w:r w:rsidR="00A36DB6" w:rsidRPr="00C91040">
        <w:rPr>
          <w:rFonts w:ascii="Verdana" w:hAnsi="Verdana" w:cs="Arial"/>
          <w:sz w:val="17"/>
          <w:szCs w:val="17"/>
        </w:rPr>
        <w:t xml:space="preserve"> fravær </w:t>
      </w:r>
      <w:r w:rsidR="008B3DD3">
        <w:rPr>
          <w:rFonts w:ascii="Verdana" w:hAnsi="Verdana" w:cs="Arial"/>
          <w:sz w:val="17"/>
          <w:szCs w:val="17"/>
        </w:rPr>
        <w:t>af over [</w:t>
      </w:r>
      <w:r w:rsidR="008B3DD3" w:rsidRPr="008B3DD3">
        <w:rPr>
          <w:rFonts w:ascii="Verdana" w:hAnsi="Verdana" w:cs="Arial"/>
          <w:sz w:val="17"/>
          <w:szCs w:val="17"/>
          <w:highlight w:val="lightGray"/>
        </w:rPr>
        <w:t>tal</w:t>
      </w:r>
      <w:r w:rsidR="008B3DD3">
        <w:rPr>
          <w:rFonts w:ascii="Verdana" w:hAnsi="Verdana" w:cs="Arial"/>
          <w:sz w:val="17"/>
          <w:szCs w:val="17"/>
        </w:rPr>
        <w:t xml:space="preserve">] måneders varighed </w:t>
      </w:r>
      <w:r w:rsidR="00A36DB6" w:rsidRPr="00C91040">
        <w:rPr>
          <w:rFonts w:ascii="Verdana" w:hAnsi="Verdana" w:cs="Arial"/>
          <w:sz w:val="17"/>
          <w:szCs w:val="17"/>
        </w:rPr>
        <w:t>kan de</w:t>
      </w:r>
      <w:r>
        <w:rPr>
          <w:rFonts w:ascii="Verdana" w:hAnsi="Verdana" w:cs="Arial"/>
          <w:sz w:val="17"/>
          <w:szCs w:val="17"/>
        </w:rPr>
        <w:t>n</w:t>
      </w:r>
      <w:r w:rsidR="00A36DB6" w:rsidRPr="00C91040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anden interessent vælge e</w:t>
      </w:r>
      <w:r>
        <w:rPr>
          <w:rFonts w:ascii="Verdana" w:hAnsi="Verdana" w:cs="Arial"/>
          <w:sz w:val="17"/>
          <w:szCs w:val="17"/>
        </w:rPr>
        <w:t>n</w:t>
      </w:r>
      <w:r>
        <w:rPr>
          <w:rFonts w:ascii="Verdana" w:hAnsi="Verdana" w:cs="Arial"/>
          <w:sz w:val="17"/>
          <w:szCs w:val="17"/>
        </w:rPr>
        <w:t>ten at sælge sin</w:t>
      </w:r>
      <w:r w:rsidR="00A36DB6" w:rsidRPr="00C91040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ejer</w:t>
      </w:r>
      <w:r w:rsidR="00A36DB6" w:rsidRPr="00C91040">
        <w:rPr>
          <w:rFonts w:ascii="Verdana" w:hAnsi="Verdana" w:cs="Arial"/>
          <w:sz w:val="17"/>
          <w:szCs w:val="17"/>
        </w:rPr>
        <w:t>ande</w:t>
      </w:r>
      <w:r>
        <w:rPr>
          <w:rFonts w:ascii="Verdana" w:hAnsi="Verdana" w:cs="Arial"/>
          <w:sz w:val="17"/>
          <w:szCs w:val="17"/>
        </w:rPr>
        <w:t>l af interessentskabet</w:t>
      </w:r>
      <w:r w:rsidR="00A36DB6" w:rsidRPr="00C91040">
        <w:rPr>
          <w:rFonts w:ascii="Verdana" w:hAnsi="Verdana" w:cs="Arial"/>
          <w:sz w:val="17"/>
          <w:szCs w:val="17"/>
        </w:rPr>
        <w:t xml:space="preserve">, købe den </w:t>
      </w:r>
      <w:r>
        <w:rPr>
          <w:rFonts w:ascii="Verdana" w:hAnsi="Verdana" w:cs="Arial"/>
          <w:sz w:val="17"/>
          <w:szCs w:val="17"/>
        </w:rPr>
        <w:t>fraværende</w:t>
      </w:r>
      <w:r w:rsidR="00A36DB6" w:rsidRPr="00C91040">
        <w:rPr>
          <w:rFonts w:ascii="Verdana" w:hAnsi="Verdana" w:cs="Arial"/>
          <w:sz w:val="17"/>
          <w:szCs w:val="17"/>
        </w:rPr>
        <w:t xml:space="preserve"> interessents </w:t>
      </w:r>
      <w:r>
        <w:rPr>
          <w:rFonts w:ascii="Verdana" w:hAnsi="Verdana" w:cs="Arial"/>
          <w:sz w:val="17"/>
          <w:szCs w:val="17"/>
        </w:rPr>
        <w:t>ejer</w:t>
      </w:r>
      <w:r w:rsidR="00A36DB6" w:rsidRPr="00C91040">
        <w:rPr>
          <w:rFonts w:ascii="Verdana" w:hAnsi="Verdana" w:cs="Arial"/>
          <w:sz w:val="17"/>
          <w:szCs w:val="17"/>
        </w:rPr>
        <w:t>andel</w:t>
      </w:r>
      <w:r w:rsidR="008B3DD3">
        <w:rPr>
          <w:rFonts w:ascii="Verdana" w:hAnsi="Verdana" w:cs="Arial"/>
          <w:sz w:val="17"/>
          <w:szCs w:val="17"/>
        </w:rPr>
        <w:t xml:space="preserve"> efter § 16 </w:t>
      </w:r>
      <w:r>
        <w:rPr>
          <w:rFonts w:ascii="Verdana" w:hAnsi="Verdana" w:cs="Arial"/>
          <w:sz w:val="17"/>
          <w:szCs w:val="17"/>
        </w:rPr>
        <w:t xml:space="preserve">eller </w:t>
      </w:r>
      <w:r w:rsidR="00A36DB6" w:rsidRPr="00C91040">
        <w:rPr>
          <w:rFonts w:ascii="Verdana" w:hAnsi="Verdana" w:cs="Arial"/>
          <w:sz w:val="17"/>
          <w:szCs w:val="17"/>
        </w:rPr>
        <w:t>kræve</w:t>
      </w:r>
      <w:r>
        <w:rPr>
          <w:rFonts w:ascii="Verdana" w:hAnsi="Verdana" w:cs="Arial"/>
          <w:sz w:val="17"/>
          <w:szCs w:val="17"/>
        </w:rPr>
        <w:t>, at</w:t>
      </w:r>
      <w:r w:rsidR="00A36DB6" w:rsidRPr="00C91040">
        <w:rPr>
          <w:rFonts w:ascii="Verdana" w:hAnsi="Verdana" w:cs="Arial"/>
          <w:sz w:val="17"/>
          <w:szCs w:val="17"/>
        </w:rPr>
        <w:t xml:space="preserve"> intere</w:t>
      </w:r>
      <w:r w:rsidR="00A36DB6" w:rsidRPr="00C91040">
        <w:rPr>
          <w:rFonts w:ascii="Verdana" w:hAnsi="Verdana" w:cs="Arial"/>
          <w:sz w:val="17"/>
          <w:szCs w:val="17"/>
        </w:rPr>
        <w:t>s</w:t>
      </w:r>
      <w:r w:rsidR="00A36DB6" w:rsidRPr="00C91040">
        <w:rPr>
          <w:rFonts w:ascii="Verdana" w:hAnsi="Verdana" w:cs="Arial"/>
          <w:sz w:val="17"/>
          <w:szCs w:val="17"/>
        </w:rPr>
        <w:t xml:space="preserve">sentskabet </w:t>
      </w:r>
      <w:r>
        <w:rPr>
          <w:rFonts w:ascii="Verdana" w:hAnsi="Verdana" w:cs="Arial"/>
          <w:sz w:val="17"/>
          <w:szCs w:val="17"/>
        </w:rPr>
        <w:t>opløses</w:t>
      </w:r>
      <w:r w:rsidR="00A36DB6" w:rsidRPr="00C91040">
        <w:rPr>
          <w:rFonts w:ascii="Verdana" w:hAnsi="Verdana" w:cs="Arial"/>
          <w:sz w:val="17"/>
          <w:szCs w:val="17"/>
        </w:rPr>
        <w:t xml:space="preserve"> efter § 11.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Ferie afholdes efter ferielovens regler. Der ydes fuld løn under ferie</w:t>
      </w:r>
      <w:r w:rsidR="008B3DD3">
        <w:rPr>
          <w:rFonts w:ascii="Verdana" w:hAnsi="Verdana" w:cs="Arial"/>
          <w:sz w:val="17"/>
          <w:szCs w:val="17"/>
        </w:rPr>
        <w:t>, i det omfang</w:t>
      </w:r>
      <w:r w:rsidRPr="00C91040">
        <w:rPr>
          <w:rFonts w:ascii="Verdana" w:hAnsi="Verdana" w:cs="Arial"/>
          <w:sz w:val="17"/>
          <w:szCs w:val="17"/>
        </w:rPr>
        <w:t xml:space="preserve"> </w:t>
      </w:r>
      <w:r w:rsidR="00B205F7">
        <w:rPr>
          <w:rFonts w:ascii="Verdana" w:hAnsi="Verdana" w:cs="Arial"/>
          <w:sz w:val="17"/>
          <w:szCs w:val="17"/>
        </w:rPr>
        <w:t>interessen</w:t>
      </w:r>
      <w:r w:rsidR="00B205F7">
        <w:rPr>
          <w:rFonts w:ascii="Verdana" w:hAnsi="Verdana" w:cs="Arial"/>
          <w:sz w:val="17"/>
          <w:szCs w:val="17"/>
        </w:rPr>
        <w:t>t</w:t>
      </w:r>
      <w:r w:rsidR="00B205F7">
        <w:rPr>
          <w:rFonts w:ascii="Verdana" w:hAnsi="Verdana" w:cs="Arial"/>
          <w:sz w:val="17"/>
          <w:szCs w:val="17"/>
        </w:rPr>
        <w:t>skabets økonomiske situation tillader det</w:t>
      </w:r>
      <w:r w:rsidRPr="00C91040">
        <w:rPr>
          <w:rFonts w:ascii="Verdana" w:hAnsi="Verdana" w:cs="Arial"/>
          <w:sz w:val="17"/>
          <w:szCs w:val="17"/>
        </w:rPr>
        <w:t>.</w:t>
      </w: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8B3DD3" w:rsidRPr="00C91040" w:rsidRDefault="008B3DD3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10. Regnskab og revision</w:t>
      </w:r>
    </w:p>
    <w:p w:rsidR="00C30E3F" w:rsidRPr="00C91040" w:rsidRDefault="00A36DB6" w:rsidP="00C30E3F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Interessentskabets regnskabsår er kalenderåret. Interessentskabets regnskaber r</w:t>
      </w:r>
      <w:r w:rsidRPr="00C91040">
        <w:rPr>
          <w:rFonts w:ascii="Verdana" w:hAnsi="Verdana" w:cs="Arial"/>
          <w:sz w:val="17"/>
          <w:szCs w:val="17"/>
        </w:rPr>
        <w:t>e</w:t>
      </w:r>
      <w:r w:rsidRPr="00C91040">
        <w:rPr>
          <w:rFonts w:ascii="Verdana" w:hAnsi="Verdana" w:cs="Arial"/>
          <w:sz w:val="17"/>
          <w:szCs w:val="17"/>
        </w:rPr>
        <w:t xml:space="preserve">videres af en i fællesskab udpeget </w:t>
      </w:r>
      <w:r w:rsidR="00C30E3F">
        <w:rPr>
          <w:rFonts w:ascii="Verdana" w:hAnsi="Verdana" w:cs="Arial"/>
          <w:sz w:val="17"/>
          <w:szCs w:val="17"/>
        </w:rPr>
        <w:t xml:space="preserve">statsautoriseret eller registreret </w:t>
      </w:r>
      <w:r w:rsidRPr="00C91040">
        <w:rPr>
          <w:rFonts w:ascii="Verdana" w:hAnsi="Verdana" w:cs="Arial"/>
          <w:sz w:val="17"/>
          <w:szCs w:val="17"/>
        </w:rPr>
        <w:t>revisor, der antages for et år ad gangen i forbindelse med go</w:t>
      </w:r>
      <w:r w:rsidRPr="00C91040">
        <w:rPr>
          <w:rFonts w:ascii="Verdana" w:hAnsi="Verdana" w:cs="Arial"/>
          <w:sz w:val="17"/>
          <w:szCs w:val="17"/>
        </w:rPr>
        <w:t>d</w:t>
      </w:r>
      <w:r w:rsidRPr="00C91040">
        <w:rPr>
          <w:rFonts w:ascii="Verdana" w:hAnsi="Verdana" w:cs="Arial"/>
          <w:sz w:val="17"/>
          <w:szCs w:val="17"/>
        </w:rPr>
        <w:t>kendelse</w:t>
      </w:r>
      <w:r w:rsidR="00C30E3F">
        <w:rPr>
          <w:rFonts w:ascii="Verdana" w:hAnsi="Verdana" w:cs="Arial"/>
          <w:sz w:val="17"/>
          <w:szCs w:val="17"/>
        </w:rPr>
        <w:t>n</w:t>
      </w:r>
      <w:r w:rsidRPr="00C91040">
        <w:rPr>
          <w:rFonts w:ascii="Verdana" w:hAnsi="Verdana" w:cs="Arial"/>
          <w:sz w:val="17"/>
          <w:szCs w:val="17"/>
        </w:rPr>
        <w:t xml:space="preserve"> af årsregnskabet.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11.</w:t>
      </w:r>
      <w:r w:rsidR="009E5477">
        <w:rPr>
          <w:rFonts w:ascii="Verdana" w:hAnsi="Verdana" w:cs="Arial"/>
          <w:b/>
          <w:sz w:val="17"/>
          <w:szCs w:val="17"/>
        </w:rPr>
        <w:t xml:space="preserve"> Ind- og udtræden samt opløsning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 xml:space="preserve">En interessent kan hverken helt eller delvis lade sin </w:t>
      </w:r>
      <w:r w:rsidR="00C30E3F">
        <w:rPr>
          <w:rFonts w:ascii="Verdana" w:hAnsi="Verdana" w:cs="Arial"/>
          <w:sz w:val="17"/>
          <w:szCs w:val="17"/>
        </w:rPr>
        <w:t>ejer</w:t>
      </w:r>
      <w:r w:rsidRPr="00C91040">
        <w:rPr>
          <w:rFonts w:ascii="Verdana" w:hAnsi="Verdana" w:cs="Arial"/>
          <w:sz w:val="17"/>
          <w:szCs w:val="17"/>
        </w:rPr>
        <w:t>andel i interessentskabet overgå til andre, det være sig ved frivillig overdragelse,</w:t>
      </w:r>
      <w:r w:rsidR="00C30E3F">
        <w:rPr>
          <w:rFonts w:ascii="Verdana" w:hAnsi="Verdana" w:cs="Arial"/>
          <w:sz w:val="17"/>
          <w:szCs w:val="17"/>
        </w:rPr>
        <w:t xml:space="preserve"> ved kreditorforfølgning</w:t>
      </w:r>
      <w:r w:rsidRPr="00C91040">
        <w:rPr>
          <w:rFonts w:ascii="Verdana" w:hAnsi="Verdana" w:cs="Arial"/>
          <w:sz w:val="17"/>
          <w:szCs w:val="17"/>
        </w:rPr>
        <w:t>, ved arv eller på anden måde, uden at de</w:t>
      </w:r>
      <w:r w:rsidR="00C30E3F">
        <w:rPr>
          <w:rFonts w:ascii="Verdana" w:hAnsi="Verdana" w:cs="Arial"/>
          <w:sz w:val="17"/>
          <w:szCs w:val="17"/>
        </w:rPr>
        <w:t>n</w:t>
      </w:r>
      <w:r w:rsidRPr="00C91040">
        <w:rPr>
          <w:rFonts w:ascii="Verdana" w:hAnsi="Verdana" w:cs="Arial"/>
          <w:sz w:val="17"/>
          <w:szCs w:val="17"/>
        </w:rPr>
        <w:t xml:space="preserve"> an</w:t>
      </w:r>
      <w:r w:rsidR="00C30E3F">
        <w:rPr>
          <w:rFonts w:ascii="Verdana" w:hAnsi="Verdana" w:cs="Arial"/>
          <w:sz w:val="17"/>
          <w:szCs w:val="17"/>
        </w:rPr>
        <w:t>den interessent</w:t>
      </w:r>
      <w:r w:rsidRPr="00C91040">
        <w:rPr>
          <w:rFonts w:ascii="Verdana" w:hAnsi="Verdana" w:cs="Arial"/>
          <w:sz w:val="17"/>
          <w:szCs w:val="17"/>
        </w:rPr>
        <w:t xml:space="preserve"> </w:t>
      </w:r>
      <w:r w:rsidR="00C30E3F">
        <w:rPr>
          <w:rFonts w:ascii="Verdana" w:hAnsi="Verdana" w:cs="Arial"/>
          <w:sz w:val="17"/>
          <w:szCs w:val="17"/>
        </w:rPr>
        <w:t>er blevet tilbudt at købe</w:t>
      </w:r>
      <w:r w:rsidRPr="00C91040">
        <w:rPr>
          <w:rFonts w:ascii="Verdana" w:hAnsi="Verdana" w:cs="Arial"/>
          <w:sz w:val="17"/>
          <w:szCs w:val="17"/>
        </w:rPr>
        <w:t xml:space="preserve"> andelen.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C30E3F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En interessents tilbud om salg af sin ejerandel</w:t>
      </w:r>
      <w:r w:rsidR="00A36DB6" w:rsidRPr="00C91040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 xml:space="preserve">til den anden interessent </w:t>
      </w:r>
      <w:r w:rsidR="00A36DB6" w:rsidRPr="00C91040">
        <w:rPr>
          <w:rFonts w:ascii="Verdana" w:hAnsi="Verdana" w:cs="Arial"/>
          <w:sz w:val="17"/>
          <w:szCs w:val="17"/>
        </w:rPr>
        <w:t>fremsættes skriftligt</w:t>
      </w:r>
      <w:r>
        <w:rPr>
          <w:rFonts w:ascii="Verdana" w:hAnsi="Verdana" w:cs="Arial"/>
          <w:sz w:val="17"/>
          <w:szCs w:val="17"/>
        </w:rPr>
        <w:t>. Den anden interessent har [</w:t>
      </w:r>
      <w:r w:rsidRPr="00C30E3F">
        <w:rPr>
          <w:rFonts w:ascii="Verdana" w:hAnsi="Verdana" w:cs="Arial"/>
          <w:sz w:val="17"/>
          <w:szCs w:val="17"/>
          <w:highlight w:val="lightGray"/>
        </w:rPr>
        <w:t>tal</w:t>
      </w:r>
      <w:r>
        <w:rPr>
          <w:rFonts w:ascii="Verdana" w:hAnsi="Verdana" w:cs="Arial"/>
          <w:sz w:val="17"/>
          <w:szCs w:val="17"/>
        </w:rPr>
        <w:t>]</w:t>
      </w:r>
      <w:r w:rsidR="00A36DB6" w:rsidRPr="00C91040">
        <w:rPr>
          <w:rFonts w:ascii="Verdana" w:hAnsi="Verdana" w:cs="Arial"/>
          <w:sz w:val="17"/>
          <w:szCs w:val="17"/>
        </w:rPr>
        <w:t xml:space="preserve"> uger fra tilbuddets m</w:t>
      </w:r>
      <w:r>
        <w:rPr>
          <w:rFonts w:ascii="Verdana" w:hAnsi="Verdana" w:cs="Arial"/>
          <w:sz w:val="17"/>
          <w:szCs w:val="17"/>
        </w:rPr>
        <w:t xml:space="preserve">odtagelse til at acceptere det. Hvis </w:t>
      </w:r>
      <w:r w:rsidR="00A36DB6" w:rsidRPr="00C91040">
        <w:rPr>
          <w:rFonts w:ascii="Verdana" w:hAnsi="Verdana" w:cs="Arial"/>
          <w:sz w:val="17"/>
          <w:szCs w:val="17"/>
        </w:rPr>
        <w:t>tilbu</w:t>
      </w:r>
      <w:r w:rsidR="00A36DB6" w:rsidRPr="00C91040">
        <w:rPr>
          <w:rFonts w:ascii="Verdana" w:hAnsi="Verdana" w:cs="Arial"/>
          <w:sz w:val="17"/>
          <w:szCs w:val="17"/>
        </w:rPr>
        <w:t>d</w:t>
      </w:r>
      <w:r w:rsidR="00A36DB6" w:rsidRPr="00C91040">
        <w:rPr>
          <w:rFonts w:ascii="Verdana" w:hAnsi="Verdana" w:cs="Arial"/>
          <w:sz w:val="17"/>
          <w:szCs w:val="17"/>
        </w:rPr>
        <w:t xml:space="preserve">det ikke accepteres, kan </w:t>
      </w:r>
      <w:r>
        <w:rPr>
          <w:rFonts w:ascii="Verdana" w:hAnsi="Verdana" w:cs="Arial"/>
          <w:sz w:val="17"/>
          <w:szCs w:val="17"/>
        </w:rPr>
        <w:t>den tilbydende interessent lade sin ejerandel overgå til tredjepart</w:t>
      </w:r>
      <w:r w:rsidR="00A36DB6" w:rsidRPr="00C91040">
        <w:rPr>
          <w:rFonts w:ascii="Verdana" w:hAnsi="Verdana" w:cs="Arial"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Overgang</w:t>
      </w:r>
      <w:r w:rsidR="009E5477">
        <w:rPr>
          <w:rFonts w:ascii="Verdana" w:hAnsi="Verdana" w:cs="Arial"/>
          <w:sz w:val="17"/>
          <w:szCs w:val="17"/>
        </w:rPr>
        <w:t xml:space="preserve">en kan </w:t>
      </w:r>
      <w:r>
        <w:rPr>
          <w:rFonts w:ascii="Verdana" w:hAnsi="Verdana" w:cs="Arial"/>
          <w:sz w:val="17"/>
          <w:szCs w:val="17"/>
        </w:rPr>
        <w:t xml:space="preserve">ikke ske til bedre pris og </w:t>
      </w:r>
      <w:r w:rsidR="009E5477">
        <w:rPr>
          <w:rFonts w:ascii="Verdana" w:hAnsi="Verdana" w:cs="Arial"/>
          <w:sz w:val="17"/>
          <w:szCs w:val="17"/>
        </w:rPr>
        <w:t xml:space="preserve">på bedre </w:t>
      </w:r>
      <w:r>
        <w:rPr>
          <w:rFonts w:ascii="Verdana" w:hAnsi="Verdana" w:cs="Arial"/>
          <w:sz w:val="17"/>
          <w:szCs w:val="17"/>
        </w:rPr>
        <w:t>vilkår</w:t>
      </w:r>
      <w:r w:rsidR="00A36DB6" w:rsidRPr="00C91040">
        <w:rPr>
          <w:rFonts w:ascii="Verdana" w:hAnsi="Verdana" w:cs="Arial"/>
          <w:sz w:val="17"/>
          <w:szCs w:val="17"/>
        </w:rPr>
        <w:t xml:space="preserve"> end </w:t>
      </w:r>
      <w:r w:rsidR="009E5477">
        <w:rPr>
          <w:rFonts w:ascii="Verdana" w:hAnsi="Verdana" w:cs="Arial"/>
          <w:sz w:val="17"/>
          <w:szCs w:val="17"/>
        </w:rPr>
        <w:t xml:space="preserve">tilbudt til </w:t>
      </w:r>
      <w:r>
        <w:rPr>
          <w:rFonts w:ascii="Verdana" w:hAnsi="Verdana" w:cs="Arial"/>
          <w:sz w:val="17"/>
          <w:szCs w:val="17"/>
        </w:rPr>
        <w:t>den anden intere</w:t>
      </w:r>
      <w:r>
        <w:rPr>
          <w:rFonts w:ascii="Verdana" w:hAnsi="Verdana" w:cs="Arial"/>
          <w:sz w:val="17"/>
          <w:szCs w:val="17"/>
        </w:rPr>
        <w:t>s</w:t>
      </w:r>
      <w:r>
        <w:rPr>
          <w:rFonts w:ascii="Verdana" w:hAnsi="Verdana" w:cs="Arial"/>
          <w:sz w:val="17"/>
          <w:szCs w:val="17"/>
        </w:rPr>
        <w:t>sent</w:t>
      </w:r>
      <w:r w:rsidR="00A36DB6" w:rsidRPr="00C91040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9E5477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Hvis den anden interessent har saglige indvendinger imod prisen i den tilbydende intere</w:t>
      </w:r>
      <w:r>
        <w:rPr>
          <w:rFonts w:ascii="Verdana" w:hAnsi="Verdana" w:cs="Arial"/>
          <w:sz w:val="17"/>
          <w:szCs w:val="17"/>
        </w:rPr>
        <w:t>s</w:t>
      </w:r>
      <w:r>
        <w:rPr>
          <w:rFonts w:ascii="Verdana" w:hAnsi="Verdana" w:cs="Arial"/>
          <w:sz w:val="17"/>
          <w:szCs w:val="17"/>
        </w:rPr>
        <w:t xml:space="preserve">sents tilbud, fx som følge af tvivl om den foreslåede erhververs uafhængighed, </w:t>
      </w:r>
      <w:r w:rsidR="00A36DB6" w:rsidRPr="00C91040">
        <w:rPr>
          <w:rFonts w:ascii="Verdana" w:hAnsi="Verdana" w:cs="Arial"/>
          <w:sz w:val="17"/>
          <w:szCs w:val="17"/>
        </w:rPr>
        <w:t>fastsæt</w:t>
      </w:r>
      <w:r>
        <w:rPr>
          <w:rFonts w:ascii="Verdana" w:hAnsi="Verdana" w:cs="Arial"/>
          <w:sz w:val="17"/>
          <w:szCs w:val="17"/>
        </w:rPr>
        <w:t>tes prisen</w:t>
      </w:r>
      <w:r w:rsidR="00A36DB6" w:rsidRPr="00C91040">
        <w:rPr>
          <w:rFonts w:ascii="Verdana" w:hAnsi="Verdana" w:cs="Arial"/>
          <w:sz w:val="17"/>
          <w:szCs w:val="17"/>
        </w:rPr>
        <w:t xml:space="preserve"> af </w:t>
      </w:r>
      <w:r>
        <w:rPr>
          <w:rFonts w:ascii="Verdana" w:hAnsi="Verdana" w:cs="Arial"/>
          <w:sz w:val="17"/>
          <w:szCs w:val="17"/>
        </w:rPr>
        <w:t xml:space="preserve">en uafhængig statsautoriseret eller registreret </w:t>
      </w:r>
      <w:r w:rsidR="00A36DB6" w:rsidRPr="00C91040">
        <w:rPr>
          <w:rFonts w:ascii="Verdana" w:hAnsi="Verdana" w:cs="Arial"/>
          <w:sz w:val="17"/>
          <w:szCs w:val="17"/>
        </w:rPr>
        <w:t>revi</w:t>
      </w:r>
      <w:r>
        <w:rPr>
          <w:rFonts w:ascii="Verdana" w:hAnsi="Verdana" w:cs="Arial"/>
          <w:sz w:val="17"/>
          <w:szCs w:val="17"/>
        </w:rPr>
        <w:t>sor til handels</w:t>
      </w:r>
      <w:r w:rsidR="008B3DD3">
        <w:rPr>
          <w:rFonts w:ascii="Verdana" w:hAnsi="Verdana" w:cs="Arial"/>
          <w:sz w:val="17"/>
          <w:szCs w:val="17"/>
        </w:rPr>
        <w:t>værdi</w:t>
      </w:r>
      <w:r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Default="009E5477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Hvis en interessent kommer under rekonstruktion</w:t>
      </w:r>
      <w:r w:rsidR="00A36DB6" w:rsidRPr="00C91040">
        <w:rPr>
          <w:rFonts w:ascii="Verdana" w:hAnsi="Verdana" w:cs="Arial"/>
          <w:sz w:val="17"/>
          <w:szCs w:val="17"/>
        </w:rPr>
        <w:t>, konkurs,</w:t>
      </w:r>
      <w:r>
        <w:rPr>
          <w:rFonts w:ascii="Verdana" w:hAnsi="Verdana" w:cs="Arial"/>
          <w:sz w:val="17"/>
          <w:szCs w:val="17"/>
        </w:rPr>
        <w:t xml:space="preserve"> akkord,</w:t>
      </w:r>
      <w:r w:rsidR="00A36DB6" w:rsidRPr="00C91040">
        <w:rPr>
          <w:rFonts w:ascii="Verdana" w:hAnsi="Verdana" w:cs="Arial"/>
          <w:sz w:val="17"/>
          <w:szCs w:val="17"/>
        </w:rPr>
        <w:t xml:space="preserve"> umyndiggøres eller ligne</w:t>
      </w:r>
      <w:r w:rsidR="00A36DB6" w:rsidRPr="00C91040">
        <w:rPr>
          <w:rFonts w:ascii="Verdana" w:hAnsi="Verdana" w:cs="Arial"/>
          <w:sz w:val="17"/>
          <w:szCs w:val="17"/>
        </w:rPr>
        <w:t>n</w:t>
      </w:r>
      <w:r w:rsidR="00A36DB6" w:rsidRPr="00C91040">
        <w:rPr>
          <w:rFonts w:ascii="Verdana" w:hAnsi="Verdana" w:cs="Arial"/>
          <w:sz w:val="17"/>
          <w:szCs w:val="17"/>
        </w:rPr>
        <w:t xml:space="preserve">de, skal interessenten tilbyde sin </w:t>
      </w:r>
      <w:r>
        <w:rPr>
          <w:rFonts w:ascii="Verdana" w:hAnsi="Verdana" w:cs="Arial"/>
          <w:sz w:val="17"/>
          <w:szCs w:val="17"/>
        </w:rPr>
        <w:t>ejer</w:t>
      </w:r>
      <w:r w:rsidR="00A36DB6" w:rsidRPr="00C91040">
        <w:rPr>
          <w:rFonts w:ascii="Verdana" w:hAnsi="Verdana" w:cs="Arial"/>
          <w:sz w:val="17"/>
          <w:szCs w:val="17"/>
        </w:rPr>
        <w:t>andel</w:t>
      </w:r>
      <w:r>
        <w:rPr>
          <w:rFonts w:ascii="Verdana" w:hAnsi="Verdana" w:cs="Arial"/>
          <w:sz w:val="17"/>
          <w:szCs w:val="17"/>
        </w:rPr>
        <w:t xml:space="preserve"> af interessentskabet</w:t>
      </w:r>
      <w:r w:rsidR="00A36DB6" w:rsidRPr="00C91040">
        <w:rPr>
          <w:rFonts w:ascii="Verdana" w:hAnsi="Verdana" w:cs="Arial"/>
          <w:sz w:val="17"/>
          <w:szCs w:val="17"/>
        </w:rPr>
        <w:t xml:space="preserve"> til de</w:t>
      </w:r>
      <w:r>
        <w:rPr>
          <w:rFonts w:ascii="Verdana" w:hAnsi="Verdana" w:cs="Arial"/>
          <w:sz w:val="17"/>
          <w:szCs w:val="17"/>
        </w:rPr>
        <w:t>n anden</w:t>
      </w:r>
      <w:r w:rsidR="00A36DB6" w:rsidRPr="00C91040">
        <w:rPr>
          <w:rFonts w:ascii="Verdana" w:hAnsi="Verdana" w:cs="Arial"/>
          <w:sz w:val="17"/>
          <w:szCs w:val="17"/>
        </w:rPr>
        <w:t xml:space="preserve"> interes</w:t>
      </w:r>
      <w:r>
        <w:rPr>
          <w:rFonts w:ascii="Verdana" w:hAnsi="Verdana" w:cs="Arial"/>
          <w:sz w:val="17"/>
          <w:szCs w:val="17"/>
        </w:rPr>
        <w:t>sent</w:t>
      </w:r>
      <w:r w:rsidR="00A36DB6" w:rsidRPr="00C91040">
        <w:rPr>
          <w:rFonts w:ascii="Verdana" w:hAnsi="Verdana" w:cs="Arial"/>
          <w:sz w:val="17"/>
          <w:szCs w:val="17"/>
        </w:rPr>
        <w:t xml:space="preserve"> i overensstemmelse med ovennævnte regler.</w:t>
      </w:r>
    </w:p>
    <w:p w:rsidR="009E5477" w:rsidRDefault="009E5477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9E5477" w:rsidRPr="00C91040" w:rsidRDefault="009E5477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Hvis</w:t>
      </w:r>
      <w:r w:rsidRPr="00C91040">
        <w:rPr>
          <w:rFonts w:ascii="Verdana" w:hAnsi="Verdana" w:cs="Arial"/>
          <w:sz w:val="17"/>
          <w:szCs w:val="17"/>
        </w:rPr>
        <w:t xml:space="preserve"> ingen af interessenterne ønsker at fortsætte interessentskabet, </w:t>
      </w:r>
      <w:r>
        <w:rPr>
          <w:rFonts w:ascii="Verdana" w:hAnsi="Verdana" w:cs="Arial"/>
          <w:sz w:val="17"/>
          <w:szCs w:val="17"/>
        </w:rPr>
        <w:t>opløser de det for</w:t>
      </w:r>
      <w:r w:rsidRPr="00C91040">
        <w:rPr>
          <w:rFonts w:ascii="Verdana" w:hAnsi="Verdana" w:cs="Arial"/>
          <w:sz w:val="17"/>
          <w:szCs w:val="17"/>
        </w:rPr>
        <w:t xml:space="preserve"> fælles regning og bedst muligt</w:t>
      </w:r>
      <w:r>
        <w:rPr>
          <w:rFonts w:ascii="Verdana" w:hAnsi="Verdana" w:cs="Arial"/>
          <w:sz w:val="17"/>
          <w:szCs w:val="17"/>
        </w:rPr>
        <w:t xml:space="preserve">. Et eventuelt nettooverskud, der henstår efter opløsningen, fordeles mellem interessenterne </w:t>
      </w:r>
      <w:r w:rsidRPr="00C91040">
        <w:rPr>
          <w:rFonts w:ascii="Verdana" w:hAnsi="Verdana" w:cs="Arial"/>
          <w:sz w:val="17"/>
          <w:szCs w:val="17"/>
        </w:rPr>
        <w:t>pro rata i samme forhold, som over- og unde</w:t>
      </w:r>
      <w:r w:rsidRPr="00C91040">
        <w:rPr>
          <w:rFonts w:ascii="Verdana" w:hAnsi="Verdana" w:cs="Arial"/>
          <w:sz w:val="17"/>
          <w:szCs w:val="17"/>
        </w:rPr>
        <w:t>r</w:t>
      </w:r>
      <w:r>
        <w:rPr>
          <w:rFonts w:ascii="Verdana" w:hAnsi="Verdana" w:cs="Arial"/>
          <w:sz w:val="17"/>
          <w:szCs w:val="17"/>
        </w:rPr>
        <w:t>skud fordeles jf. § 6.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12. Tavshedspligt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Interessenterne s</w:t>
      </w:r>
      <w:r w:rsidR="00725D58">
        <w:rPr>
          <w:rFonts w:ascii="Verdana" w:hAnsi="Verdana" w:cs="Arial"/>
          <w:sz w:val="17"/>
          <w:szCs w:val="17"/>
        </w:rPr>
        <w:t xml:space="preserve">kal udvise ubetinget tavshed </w:t>
      </w:r>
      <w:r w:rsidRPr="00C91040">
        <w:rPr>
          <w:rFonts w:ascii="Verdana" w:hAnsi="Verdana" w:cs="Arial"/>
          <w:sz w:val="17"/>
          <w:szCs w:val="17"/>
        </w:rPr>
        <w:t xml:space="preserve">om al viden, </w:t>
      </w:r>
      <w:r w:rsidR="00725D58">
        <w:rPr>
          <w:rFonts w:ascii="Verdana" w:hAnsi="Verdana" w:cs="Arial"/>
          <w:sz w:val="17"/>
          <w:szCs w:val="17"/>
        </w:rPr>
        <w:t>som de opnår</w:t>
      </w:r>
      <w:r w:rsidRPr="00C91040">
        <w:rPr>
          <w:rFonts w:ascii="Verdana" w:hAnsi="Verdana" w:cs="Arial"/>
          <w:sz w:val="17"/>
          <w:szCs w:val="17"/>
        </w:rPr>
        <w:t xml:space="preserve"> i forbindelse </w:t>
      </w:r>
      <w:r w:rsidR="009674EC" w:rsidRPr="00C91040">
        <w:rPr>
          <w:rFonts w:ascii="Verdana" w:hAnsi="Verdana" w:cs="Arial"/>
          <w:sz w:val="17"/>
          <w:szCs w:val="17"/>
        </w:rPr>
        <w:t>m</w:t>
      </w:r>
      <w:r w:rsidRPr="00C91040">
        <w:rPr>
          <w:rFonts w:ascii="Verdana" w:hAnsi="Verdana" w:cs="Arial"/>
          <w:sz w:val="17"/>
          <w:szCs w:val="17"/>
        </w:rPr>
        <w:t>ed interessentskabet</w:t>
      </w:r>
      <w:r w:rsidR="008B3DD3">
        <w:rPr>
          <w:rFonts w:ascii="Verdana" w:hAnsi="Verdana" w:cs="Arial"/>
          <w:sz w:val="17"/>
          <w:szCs w:val="17"/>
        </w:rPr>
        <w:t>, og som ikke er beregnet til at komme til tredjeparts kundskab, og må ikke bruge sådan viden til formål, der er interessentskabet uvedkommende.</w:t>
      </w:r>
      <w:r w:rsidR="00725D58">
        <w:rPr>
          <w:rFonts w:ascii="Verdana" w:hAnsi="Verdana" w:cs="Arial"/>
          <w:sz w:val="17"/>
          <w:szCs w:val="17"/>
        </w:rPr>
        <w:t xml:space="preserve"> Forpligtelsen gælder også efter </w:t>
      </w:r>
      <w:r w:rsidRPr="00C91040">
        <w:rPr>
          <w:rFonts w:ascii="Verdana" w:hAnsi="Verdana" w:cs="Arial"/>
          <w:sz w:val="17"/>
          <w:szCs w:val="17"/>
        </w:rPr>
        <w:t>ko</w:t>
      </w:r>
      <w:r w:rsidRPr="00C91040">
        <w:rPr>
          <w:rFonts w:ascii="Verdana" w:hAnsi="Verdana" w:cs="Arial"/>
          <w:sz w:val="17"/>
          <w:szCs w:val="17"/>
        </w:rPr>
        <w:t>n</w:t>
      </w:r>
      <w:r w:rsidRPr="00C91040">
        <w:rPr>
          <w:rFonts w:ascii="Verdana" w:hAnsi="Verdana" w:cs="Arial"/>
          <w:sz w:val="17"/>
          <w:szCs w:val="17"/>
        </w:rPr>
        <w:t>trakt</w:t>
      </w:r>
      <w:r w:rsidR="00725D58">
        <w:rPr>
          <w:rFonts w:ascii="Verdana" w:hAnsi="Verdana" w:cs="Arial"/>
          <w:sz w:val="17"/>
          <w:szCs w:val="17"/>
        </w:rPr>
        <w:t>en</w:t>
      </w:r>
      <w:r w:rsidRPr="00C91040">
        <w:rPr>
          <w:rFonts w:ascii="Verdana" w:hAnsi="Verdana" w:cs="Arial"/>
          <w:sz w:val="17"/>
          <w:szCs w:val="17"/>
        </w:rPr>
        <w:t>s ophør.</w:t>
      </w:r>
    </w:p>
    <w:p w:rsidR="00725D58" w:rsidRDefault="00725D58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725D58" w:rsidRPr="00C91040" w:rsidRDefault="00725D58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13. Konkurrenceklausul</w:t>
      </w:r>
    </w:p>
    <w:p w:rsidR="00191E84" w:rsidRPr="00C91040" w:rsidRDefault="00191E84" w:rsidP="00191E84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En interessent må ikke uden de</w:t>
      </w:r>
      <w:r>
        <w:rPr>
          <w:rFonts w:ascii="Verdana" w:hAnsi="Verdana" w:cs="Arial"/>
          <w:sz w:val="17"/>
          <w:szCs w:val="17"/>
        </w:rPr>
        <w:t>n anden interessents</w:t>
      </w:r>
      <w:r w:rsidRPr="00C91040">
        <w:rPr>
          <w:rFonts w:ascii="Verdana" w:hAnsi="Verdana" w:cs="Arial"/>
          <w:sz w:val="17"/>
          <w:szCs w:val="17"/>
        </w:rPr>
        <w:t xml:space="preserve"> fo</w:t>
      </w:r>
      <w:r>
        <w:rPr>
          <w:rFonts w:ascii="Verdana" w:hAnsi="Verdana" w:cs="Arial"/>
          <w:sz w:val="17"/>
          <w:szCs w:val="17"/>
        </w:rPr>
        <w:t>rudgående, skriftlige samtykke</w:t>
      </w:r>
      <w:r w:rsidRPr="00C91040">
        <w:rPr>
          <w:rFonts w:ascii="Verdana" w:hAnsi="Verdana" w:cs="Arial"/>
          <w:sz w:val="17"/>
          <w:szCs w:val="17"/>
        </w:rPr>
        <w:t xml:space="preserve"> være </w:t>
      </w:r>
      <w:r>
        <w:rPr>
          <w:rFonts w:ascii="Verdana" w:hAnsi="Verdana" w:cs="Arial"/>
          <w:sz w:val="17"/>
          <w:szCs w:val="17"/>
        </w:rPr>
        <w:t>ejer,</w:t>
      </w:r>
      <w:r w:rsidRPr="00C91040">
        <w:rPr>
          <w:rFonts w:ascii="Verdana" w:hAnsi="Verdana" w:cs="Arial"/>
          <w:sz w:val="17"/>
          <w:szCs w:val="17"/>
        </w:rPr>
        <w:t xml:space="preserve"> ansat</w:t>
      </w:r>
      <w:r>
        <w:rPr>
          <w:rFonts w:ascii="Verdana" w:hAnsi="Verdana" w:cs="Arial"/>
          <w:sz w:val="17"/>
          <w:szCs w:val="17"/>
        </w:rPr>
        <w:t>, direktør, bestyrelsesmedlem, konsulent, kreditor</w:t>
      </w:r>
      <w:r w:rsidRPr="00C91040">
        <w:rPr>
          <w:rFonts w:ascii="Verdana" w:hAnsi="Verdana" w:cs="Arial"/>
          <w:sz w:val="17"/>
          <w:szCs w:val="17"/>
        </w:rPr>
        <w:t xml:space="preserve"> eller på anden måde interesseret i n</w:t>
      </w:r>
      <w:r w:rsidRPr="00C91040">
        <w:rPr>
          <w:rFonts w:ascii="Verdana" w:hAnsi="Verdana" w:cs="Arial"/>
          <w:sz w:val="17"/>
          <w:szCs w:val="17"/>
        </w:rPr>
        <w:t>o</w:t>
      </w:r>
      <w:r w:rsidRPr="00C91040">
        <w:rPr>
          <w:rFonts w:ascii="Verdana" w:hAnsi="Verdana" w:cs="Arial"/>
          <w:sz w:val="17"/>
          <w:szCs w:val="17"/>
        </w:rPr>
        <w:t>get foretagende, der direkte eller indirekte konkurrerer med interessent</w:t>
      </w:r>
      <w:r>
        <w:rPr>
          <w:rFonts w:ascii="Verdana" w:hAnsi="Verdana" w:cs="Arial"/>
          <w:sz w:val="17"/>
          <w:szCs w:val="17"/>
        </w:rPr>
        <w:t>skabet</w:t>
      </w:r>
      <w:r w:rsidR="008B3DD3">
        <w:rPr>
          <w:rFonts w:ascii="Verdana" w:hAnsi="Verdana" w:cs="Arial"/>
          <w:sz w:val="17"/>
          <w:szCs w:val="17"/>
        </w:rPr>
        <w:t>s</w:t>
      </w:r>
      <w:r>
        <w:rPr>
          <w:rFonts w:ascii="Verdana" w:hAnsi="Verdana" w:cs="Arial"/>
          <w:sz w:val="17"/>
          <w:szCs w:val="17"/>
        </w:rPr>
        <w:t xml:space="preserve"> virksomhed. Konku</w:t>
      </w:r>
      <w:r>
        <w:rPr>
          <w:rFonts w:ascii="Verdana" w:hAnsi="Verdana" w:cs="Arial"/>
          <w:sz w:val="17"/>
          <w:szCs w:val="17"/>
        </w:rPr>
        <w:t>r</w:t>
      </w:r>
      <w:r>
        <w:rPr>
          <w:rFonts w:ascii="Verdana" w:hAnsi="Verdana" w:cs="Arial"/>
          <w:sz w:val="17"/>
          <w:szCs w:val="17"/>
        </w:rPr>
        <w:t>renceklausulen gælder, så længe en interessent er medejer af interessentskabet og i [</w:t>
      </w:r>
      <w:r w:rsidRPr="00191E84">
        <w:rPr>
          <w:rFonts w:ascii="Verdana" w:hAnsi="Verdana" w:cs="Arial"/>
          <w:sz w:val="17"/>
          <w:szCs w:val="17"/>
          <w:highlight w:val="lightGray"/>
        </w:rPr>
        <w:t>tal</w:t>
      </w:r>
      <w:r>
        <w:rPr>
          <w:rFonts w:ascii="Verdana" w:hAnsi="Verdana" w:cs="Arial"/>
          <w:sz w:val="17"/>
          <w:szCs w:val="17"/>
        </w:rPr>
        <w:t>] måneder dere</w:t>
      </w:r>
      <w:r>
        <w:rPr>
          <w:rFonts w:ascii="Verdana" w:hAnsi="Verdana" w:cs="Arial"/>
          <w:sz w:val="17"/>
          <w:szCs w:val="17"/>
        </w:rPr>
        <w:t>f</w:t>
      </w:r>
      <w:r>
        <w:rPr>
          <w:rFonts w:ascii="Verdana" w:hAnsi="Verdana" w:cs="Arial"/>
          <w:sz w:val="17"/>
          <w:szCs w:val="17"/>
        </w:rPr>
        <w:t>ter. Konkurrenceklausulen bortfalder, hvis interessentskabet opløses.</w:t>
      </w:r>
    </w:p>
    <w:p w:rsidR="00DB107C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DB107C" w:rsidRPr="00C91040" w:rsidRDefault="00DB107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14. Konventionalbod</w:t>
      </w:r>
    </w:p>
    <w:p w:rsidR="00A36DB6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Hvis en interessent overtræder </w:t>
      </w:r>
      <w:r w:rsidR="00A36DB6" w:rsidRPr="00C91040">
        <w:rPr>
          <w:rFonts w:ascii="Verdana" w:hAnsi="Verdana" w:cs="Arial"/>
          <w:sz w:val="17"/>
          <w:szCs w:val="17"/>
        </w:rPr>
        <w:t>tavshedspligten i § 12 og/eller konkurrenceklaus</w:t>
      </w:r>
      <w:r w:rsidR="00A36DB6" w:rsidRPr="00C91040">
        <w:rPr>
          <w:rFonts w:ascii="Verdana" w:hAnsi="Verdana" w:cs="Arial"/>
          <w:sz w:val="17"/>
          <w:szCs w:val="17"/>
        </w:rPr>
        <w:t>u</w:t>
      </w:r>
      <w:r>
        <w:rPr>
          <w:rFonts w:ascii="Verdana" w:hAnsi="Verdana" w:cs="Arial"/>
          <w:sz w:val="17"/>
          <w:szCs w:val="17"/>
        </w:rPr>
        <w:t xml:space="preserve">len i § 13, skal interessenten betale </w:t>
      </w:r>
      <w:r w:rsidR="00A36DB6" w:rsidRPr="00C91040">
        <w:rPr>
          <w:rFonts w:ascii="Verdana" w:hAnsi="Verdana" w:cs="Arial"/>
          <w:sz w:val="17"/>
          <w:szCs w:val="17"/>
        </w:rPr>
        <w:t xml:space="preserve">en konventionalbod på </w:t>
      </w:r>
      <w:r>
        <w:rPr>
          <w:rFonts w:ascii="Verdana" w:hAnsi="Verdana" w:cs="Arial"/>
          <w:sz w:val="17"/>
          <w:szCs w:val="17"/>
        </w:rPr>
        <w:t>[</w:t>
      </w:r>
      <w:r w:rsidRPr="00191E84">
        <w:rPr>
          <w:rFonts w:ascii="Verdana" w:hAnsi="Verdana" w:cs="Arial"/>
          <w:sz w:val="17"/>
          <w:szCs w:val="17"/>
          <w:highlight w:val="lightGray"/>
        </w:rPr>
        <w:t>beløb</w:t>
      </w:r>
      <w:r>
        <w:rPr>
          <w:rFonts w:ascii="Verdana" w:hAnsi="Verdana" w:cs="Arial"/>
          <w:sz w:val="17"/>
          <w:szCs w:val="17"/>
        </w:rPr>
        <w:t xml:space="preserve">] </w:t>
      </w:r>
      <w:r w:rsidR="00A36DB6" w:rsidRPr="00C91040">
        <w:rPr>
          <w:rFonts w:ascii="Verdana" w:hAnsi="Verdana" w:cs="Arial"/>
          <w:sz w:val="17"/>
          <w:szCs w:val="17"/>
        </w:rPr>
        <w:t>kr.</w:t>
      </w:r>
      <w:r w:rsidR="008B3DD3">
        <w:rPr>
          <w:rFonts w:ascii="Verdana" w:hAnsi="Verdana" w:cs="Arial"/>
          <w:sz w:val="17"/>
          <w:szCs w:val="17"/>
        </w:rPr>
        <w:t xml:space="preserve"> til den anden interessent.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E</w:t>
      </w:r>
      <w:r w:rsidR="008B3DD3">
        <w:rPr>
          <w:rFonts w:ascii="Verdana" w:hAnsi="Verdana" w:cs="Arial"/>
          <w:sz w:val="17"/>
          <w:szCs w:val="17"/>
        </w:rPr>
        <w:t>nhver overtrædelse kan</w:t>
      </w:r>
      <w:r w:rsidRPr="00C91040">
        <w:rPr>
          <w:rFonts w:ascii="Verdana" w:hAnsi="Verdana" w:cs="Arial"/>
          <w:sz w:val="17"/>
          <w:szCs w:val="17"/>
        </w:rPr>
        <w:t xml:space="preserve"> imødegås ved fogedforbud</w:t>
      </w:r>
      <w:r w:rsidR="00191E84">
        <w:rPr>
          <w:rFonts w:ascii="Verdana" w:hAnsi="Verdana" w:cs="Arial"/>
          <w:sz w:val="17"/>
          <w:szCs w:val="17"/>
        </w:rPr>
        <w:t xml:space="preserve"> uden sikkerhedsstillelse</w:t>
      </w:r>
      <w:r w:rsidRPr="00C91040">
        <w:rPr>
          <w:rFonts w:ascii="Verdana" w:hAnsi="Verdana" w:cs="Arial"/>
          <w:sz w:val="17"/>
          <w:szCs w:val="17"/>
        </w:rPr>
        <w:t>.</w:t>
      </w:r>
      <w:r w:rsidR="00191E84">
        <w:rPr>
          <w:rFonts w:ascii="Verdana" w:hAnsi="Verdana" w:cs="Arial"/>
          <w:sz w:val="17"/>
          <w:szCs w:val="17"/>
        </w:rPr>
        <w:t xml:space="preserve"> </w:t>
      </w:r>
      <w:r w:rsidRPr="00C91040">
        <w:rPr>
          <w:rFonts w:ascii="Verdana" w:hAnsi="Verdana" w:cs="Arial"/>
          <w:sz w:val="17"/>
          <w:szCs w:val="17"/>
        </w:rPr>
        <w:t>Konventionalb</w:t>
      </w:r>
      <w:r w:rsidRPr="00C91040">
        <w:rPr>
          <w:rFonts w:ascii="Verdana" w:hAnsi="Verdana" w:cs="Arial"/>
          <w:sz w:val="17"/>
          <w:szCs w:val="17"/>
        </w:rPr>
        <w:t>o</w:t>
      </w:r>
      <w:r w:rsidRPr="00C91040">
        <w:rPr>
          <w:rFonts w:ascii="Verdana" w:hAnsi="Verdana" w:cs="Arial"/>
          <w:sz w:val="17"/>
          <w:szCs w:val="17"/>
        </w:rPr>
        <w:t>den er ikke til hinder for, at de</w:t>
      </w:r>
      <w:r w:rsidR="00191E84">
        <w:rPr>
          <w:rFonts w:ascii="Verdana" w:hAnsi="Verdana" w:cs="Arial"/>
          <w:sz w:val="17"/>
          <w:szCs w:val="17"/>
        </w:rPr>
        <w:t>n anden interessent</w:t>
      </w:r>
      <w:r w:rsidRPr="00C91040">
        <w:rPr>
          <w:rFonts w:ascii="Verdana" w:hAnsi="Verdana" w:cs="Arial"/>
          <w:sz w:val="17"/>
          <w:szCs w:val="17"/>
        </w:rPr>
        <w:t xml:space="preserve"> fremsætte</w:t>
      </w:r>
      <w:r w:rsidR="00191E84">
        <w:rPr>
          <w:rFonts w:ascii="Verdana" w:hAnsi="Verdana" w:cs="Arial"/>
          <w:sz w:val="17"/>
          <w:szCs w:val="17"/>
        </w:rPr>
        <w:t>r</w:t>
      </w:r>
      <w:r w:rsidRPr="00C91040">
        <w:rPr>
          <w:rFonts w:ascii="Verdana" w:hAnsi="Verdana" w:cs="Arial"/>
          <w:sz w:val="17"/>
          <w:szCs w:val="17"/>
        </w:rPr>
        <w:t xml:space="preserve"> erstatningskrav for dokume</w:t>
      </w:r>
      <w:r w:rsidRPr="00C91040">
        <w:rPr>
          <w:rFonts w:ascii="Verdana" w:hAnsi="Verdana" w:cs="Arial"/>
          <w:sz w:val="17"/>
          <w:szCs w:val="17"/>
        </w:rPr>
        <w:t>n</w:t>
      </w:r>
      <w:r w:rsidRPr="00C91040">
        <w:rPr>
          <w:rFonts w:ascii="Verdana" w:hAnsi="Verdana" w:cs="Arial"/>
          <w:sz w:val="17"/>
          <w:szCs w:val="17"/>
        </w:rPr>
        <w:t>teret tab i forbindelse med overtræde</w:t>
      </w:r>
      <w:r w:rsidRPr="00C91040">
        <w:rPr>
          <w:rFonts w:ascii="Verdana" w:hAnsi="Verdana" w:cs="Arial"/>
          <w:sz w:val="17"/>
          <w:szCs w:val="17"/>
        </w:rPr>
        <w:t>l</w:t>
      </w:r>
      <w:r w:rsidRPr="00C91040">
        <w:rPr>
          <w:rFonts w:ascii="Verdana" w:hAnsi="Verdana" w:cs="Arial"/>
          <w:sz w:val="17"/>
          <w:szCs w:val="17"/>
        </w:rPr>
        <w:t>sen.</w:t>
      </w:r>
    </w:p>
    <w:p w:rsidR="00191E84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191E84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15. Opsigelse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Interessentskabskontrakten kan opsiges</w:t>
      </w:r>
      <w:r w:rsidR="008B3DD3">
        <w:rPr>
          <w:rFonts w:ascii="Verdana" w:hAnsi="Verdana" w:cs="Arial"/>
          <w:sz w:val="17"/>
          <w:szCs w:val="17"/>
        </w:rPr>
        <w:t xml:space="preserve"> skriftligt</w:t>
      </w:r>
      <w:r w:rsidRPr="00C91040">
        <w:rPr>
          <w:rFonts w:ascii="Verdana" w:hAnsi="Verdana" w:cs="Arial"/>
          <w:sz w:val="17"/>
          <w:szCs w:val="17"/>
        </w:rPr>
        <w:t xml:space="preserve"> af hver i</w:t>
      </w:r>
      <w:r w:rsidR="00191E84">
        <w:rPr>
          <w:rFonts w:ascii="Verdana" w:hAnsi="Verdana" w:cs="Arial"/>
          <w:sz w:val="17"/>
          <w:szCs w:val="17"/>
        </w:rPr>
        <w:t>nteressent med [</w:t>
      </w:r>
      <w:r w:rsidR="00191E84" w:rsidRPr="00191E84">
        <w:rPr>
          <w:rFonts w:ascii="Verdana" w:hAnsi="Verdana" w:cs="Arial"/>
          <w:sz w:val="17"/>
          <w:szCs w:val="17"/>
          <w:highlight w:val="lightGray"/>
        </w:rPr>
        <w:t>tal</w:t>
      </w:r>
      <w:r w:rsidR="00191E84">
        <w:rPr>
          <w:rFonts w:ascii="Verdana" w:hAnsi="Verdana" w:cs="Arial"/>
          <w:sz w:val="17"/>
          <w:szCs w:val="17"/>
        </w:rPr>
        <w:t>]</w:t>
      </w:r>
      <w:r w:rsidRPr="00C91040">
        <w:rPr>
          <w:rFonts w:ascii="Verdana" w:hAnsi="Verdana" w:cs="Arial"/>
          <w:sz w:val="17"/>
          <w:szCs w:val="17"/>
        </w:rPr>
        <w:t xml:space="preserve"> mån</w:t>
      </w:r>
      <w:r w:rsidRPr="00C91040">
        <w:rPr>
          <w:rFonts w:ascii="Verdana" w:hAnsi="Verdana" w:cs="Arial"/>
          <w:sz w:val="17"/>
          <w:szCs w:val="17"/>
        </w:rPr>
        <w:t>e</w:t>
      </w:r>
      <w:r w:rsidRPr="00C91040">
        <w:rPr>
          <w:rFonts w:ascii="Verdana" w:hAnsi="Verdana" w:cs="Arial"/>
          <w:sz w:val="17"/>
          <w:szCs w:val="17"/>
        </w:rPr>
        <w:t>ders varsel til en måneds udgang.</w:t>
      </w:r>
      <w:r w:rsidR="00191E84">
        <w:rPr>
          <w:rFonts w:ascii="Verdana" w:hAnsi="Verdana" w:cs="Arial"/>
          <w:sz w:val="17"/>
          <w:szCs w:val="17"/>
        </w:rPr>
        <w:t xml:space="preserve"> E</w:t>
      </w:r>
      <w:r w:rsidRPr="00C91040">
        <w:rPr>
          <w:rFonts w:ascii="Verdana" w:hAnsi="Verdana" w:cs="Arial"/>
          <w:sz w:val="17"/>
          <w:szCs w:val="17"/>
        </w:rPr>
        <w:t xml:space="preserve">n opsigende interessent </w:t>
      </w:r>
      <w:r w:rsidR="00191E84">
        <w:rPr>
          <w:rFonts w:ascii="Verdana" w:hAnsi="Verdana" w:cs="Arial"/>
          <w:sz w:val="17"/>
          <w:szCs w:val="17"/>
        </w:rPr>
        <w:t>skal</w:t>
      </w:r>
      <w:r w:rsidRPr="00C91040">
        <w:rPr>
          <w:rFonts w:ascii="Verdana" w:hAnsi="Verdana" w:cs="Arial"/>
          <w:sz w:val="17"/>
          <w:szCs w:val="17"/>
        </w:rPr>
        <w:t xml:space="preserve"> tilbyde de</w:t>
      </w:r>
      <w:r w:rsidR="00191E84">
        <w:rPr>
          <w:rFonts w:ascii="Verdana" w:hAnsi="Verdana" w:cs="Arial"/>
          <w:sz w:val="17"/>
          <w:szCs w:val="17"/>
        </w:rPr>
        <w:t>n anden</w:t>
      </w:r>
      <w:r w:rsidRPr="00C91040">
        <w:rPr>
          <w:rFonts w:ascii="Verdana" w:hAnsi="Verdana" w:cs="Arial"/>
          <w:sz w:val="17"/>
          <w:szCs w:val="17"/>
        </w:rPr>
        <w:t xml:space="preserve"> intere</w:t>
      </w:r>
      <w:r w:rsidRPr="00C91040">
        <w:rPr>
          <w:rFonts w:ascii="Verdana" w:hAnsi="Verdana" w:cs="Arial"/>
          <w:sz w:val="17"/>
          <w:szCs w:val="17"/>
        </w:rPr>
        <w:t>s</w:t>
      </w:r>
      <w:r w:rsidR="00191E84">
        <w:rPr>
          <w:rFonts w:ascii="Verdana" w:hAnsi="Verdana" w:cs="Arial"/>
          <w:sz w:val="17"/>
          <w:szCs w:val="17"/>
        </w:rPr>
        <w:t>sent at købe</w:t>
      </w:r>
      <w:r w:rsidRPr="00C91040">
        <w:rPr>
          <w:rFonts w:ascii="Verdana" w:hAnsi="Verdana" w:cs="Arial"/>
          <w:sz w:val="17"/>
          <w:szCs w:val="17"/>
        </w:rPr>
        <w:t xml:space="preserve"> sin andel efter regle</w:t>
      </w:r>
      <w:r w:rsidRPr="00C91040">
        <w:rPr>
          <w:rFonts w:ascii="Verdana" w:hAnsi="Verdana" w:cs="Arial"/>
          <w:sz w:val="17"/>
          <w:szCs w:val="17"/>
        </w:rPr>
        <w:t>r</w:t>
      </w:r>
      <w:r w:rsidRPr="00C91040">
        <w:rPr>
          <w:rFonts w:ascii="Verdana" w:hAnsi="Verdana" w:cs="Arial"/>
          <w:sz w:val="17"/>
          <w:szCs w:val="17"/>
        </w:rPr>
        <w:t>ne i § 11.</w:t>
      </w:r>
    </w:p>
    <w:p w:rsidR="00A36DB6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191E84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>§ 16. Misligholdelse</w:t>
      </w:r>
    </w:p>
    <w:p w:rsidR="00A36DB6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Hvis en interessent ikke overholder en bestemmelse i interessentskabskontrakten eller på anden måde væsentligt misligholder</w:t>
      </w:r>
      <w:r w:rsidR="00A36DB6" w:rsidRPr="00C91040">
        <w:rPr>
          <w:rFonts w:ascii="Verdana" w:hAnsi="Verdana" w:cs="Arial"/>
          <w:sz w:val="17"/>
          <w:szCs w:val="17"/>
        </w:rPr>
        <w:t xml:space="preserve"> sine forpligtelser over for de</w:t>
      </w:r>
      <w:r>
        <w:rPr>
          <w:rFonts w:ascii="Verdana" w:hAnsi="Verdana" w:cs="Arial"/>
          <w:sz w:val="17"/>
          <w:szCs w:val="17"/>
        </w:rPr>
        <w:t>n anden</w:t>
      </w:r>
      <w:r w:rsidR="00A36DB6" w:rsidRPr="00C91040">
        <w:rPr>
          <w:rFonts w:ascii="Verdana" w:hAnsi="Verdana" w:cs="Arial"/>
          <w:sz w:val="17"/>
          <w:szCs w:val="17"/>
        </w:rPr>
        <w:t xml:space="preserve"> interessent </w:t>
      </w:r>
      <w:r>
        <w:rPr>
          <w:rFonts w:ascii="Verdana" w:hAnsi="Verdana" w:cs="Arial"/>
          <w:sz w:val="17"/>
          <w:szCs w:val="17"/>
        </w:rPr>
        <w:t>og ikke har a</w:t>
      </w:r>
      <w:r>
        <w:rPr>
          <w:rFonts w:ascii="Verdana" w:hAnsi="Verdana" w:cs="Arial"/>
          <w:sz w:val="17"/>
          <w:szCs w:val="17"/>
        </w:rPr>
        <w:t>f</w:t>
      </w:r>
      <w:r>
        <w:rPr>
          <w:rFonts w:ascii="Verdana" w:hAnsi="Verdana" w:cs="Arial"/>
          <w:sz w:val="17"/>
          <w:szCs w:val="17"/>
        </w:rPr>
        <w:t xml:space="preserve">hjulpet misligholdelsen senest 20 dage efter at være opfordret skriftligt til det, har </w:t>
      </w:r>
      <w:r w:rsidR="00A36DB6" w:rsidRPr="00C91040">
        <w:rPr>
          <w:rFonts w:ascii="Verdana" w:hAnsi="Verdana" w:cs="Arial"/>
          <w:sz w:val="17"/>
          <w:szCs w:val="17"/>
        </w:rPr>
        <w:t>de</w:t>
      </w:r>
      <w:r>
        <w:rPr>
          <w:rFonts w:ascii="Verdana" w:hAnsi="Verdana" w:cs="Arial"/>
          <w:sz w:val="17"/>
          <w:szCs w:val="17"/>
        </w:rPr>
        <w:t>n a</w:t>
      </w:r>
      <w:r>
        <w:rPr>
          <w:rFonts w:ascii="Verdana" w:hAnsi="Verdana" w:cs="Arial"/>
          <w:sz w:val="17"/>
          <w:szCs w:val="17"/>
        </w:rPr>
        <w:t>n</w:t>
      </w:r>
      <w:r>
        <w:rPr>
          <w:rFonts w:ascii="Verdana" w:hAnsi="Verdana" w:cs="Arial"/>
          <w:sz w:val="17"/>
          <w:szCs w:val="17"/>
        </w:rPr>
        <w:t>den interessent</w:t>
      </w:r>
      <w:r w:rsidR="00A36DB6" w:rsidRPr="00C91040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ret til at op</w:t>
      </w:r>
      <w:r w:rsidR="00A36DB6" w:rsidRPr="00C91040">
        <w:rPr>
          <w:rFonts w:ascii="Verdana" w:hAnsi="Verdana" w:cs="Arial"/>
          <w:sz w:val="17"/>
          <w:szCs w:val="17"/>
        </w:rPr>
        <w:t>hæve interessentskabskontrak</w:t>
      </w:r>
      <w:r>
        <w:rPr>
          <w:rFonts w:ascii="Verdana" w:hAnsi="Verdana" w:cs="Arial"/>
          <w:sz w:val="17"/>
          <w:szCs w:val="17"/>
        </w:rPr>
        <w:t>ten uden va</w:t>
      </w:r>
      <w:r>
        <w:rPr>
          <w:rFonts w:ascii="Verdana" w:hAnsi="Verdana" w:cs="Arial"/>
          <w:sz w:val="17"/>
          <w:szCs w:val="17"/>
        </w:rPr>
        <w:t>r</w:t>
      </w:r>
      <w:r>
        <w:rPr>
          <w:rFonts w:ascii="Verdana" w:hAnsi="Verdana" w:cs="Arial"/>
          <w:sz w:val="17"/>
          <w:szCs w:val="17"/>
        </w:rPr>
        <w:t>sel.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A36DB6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Den anden interessent har ret til at kræve interessentskabet opløst efter § 1 eller købe den mi</w:t>
      </w:r>
      <w:r>
        <w:rPr>
          <w:rFonts w:ascii="Verdana" w:hAnsi="Verdana" w:cs="Arial"/>
          <w:sz w:val="17"/>
          <w:szCs w:val="17"/>
        </w:rPr>
        <w:t>s</w:t>
      </w:r>
      <w:r>
        <w:rPr>
          <w:rFonts w:ascii="Verdana" w:hAnsi="Verdana" w:cs="Arial"/>
          <w:sz w:val="17"/>
          <w:szCs w:val="17"/>
        </w:rPr>
        <w:t>ligholdende interessents ejerandel af interessentskabet til handelsværdi med fradrag af [</w:t>
      </w:r>
      <w:r w:rsidRPr="008B3DD3">
        <w:rPr>
          <w:rFonts w:ascii="Verdana" w:hAnsi="Verdana" w:cs="Arial"/>
          <w:sz w:val="17"/>
          <w:szCs w:val="17"/>
          <w:highlight w:val="lightGray"/>
        </w:rPr>
        <w:t>tal</w:t>
      </w:r>
      <w:r>
        <w:rPr>
          <w:rFonts w:ascii="Verdana" w:hAnsi="Verdana" w:cs="Arial"/>
          <w:sz w:val="17"/>
          <w:szCs w:val="17"/>
        </w:rPr>
        <w:t>] %. Handelsværdien fastsættes af en ua</w:t>
      </w:r>
      <w:r>
        <w:rPr>
          <w:rFonts w:ascii="Verdana" w:hAnsi="Verdana" w:cs="Arial"/>
          <w:sz w:val="17"/>
          <w:szCs w:val="17"/>
        </w:rPr>
        <w:t>f</w:t>
      </w:r>
      <w:r>
        <w:rPr>
          <w:rFonts w:ascii="Verdana" w:hAnsi="Verdana" w:cs="Arial"/>
          <w:sz w:val="17"/>
          <w:szCs w:val="17"/>
        </w:rPr>
        <w:t>hængig statsautoriseret eller registrere revisor.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sz w:val="17"/>
          <w:szCs w:val="17"/>
        </w:rPr>
      </w:pPr>
      <w:r w:rsidRPr="00C91040">
        <w:rPr>
          <w:rFonts w:ascii="Verdana" w:hAnsi="Verdana" w:cs="Arial"/>
          <w:sz w:val="17"/>
          <w:szCs w:val="17"/>
        </w:rPr>
        <w:t> </w:t>
      </w:r>
    </w:p>
    <w:p w:rsidR="00A36DB6" w:rsidRPr="00C91040" w:rsidRDefault="00A36DB6" w:rsidP="00DB107C">
      <w:pPr>
        <w:spacing w:line="312" w:lineRule="auto"/>
        <w:rPr>
          <w:rFonts w:ascii="Verdana" w:hAnsi="Verdana" w:cs="Arial"/>
          <w:b/>
          <w:sz w:val="17"/>
          <w:szCs w:val="17"/>
        </w:rPr>
      </w:pPr>
      <w:r w:rsidRPr="00C91040">
        <w:rPr>
          <w:rFonts w:ascii="Verdana" w:hAnsi="Verdana" w:cs="Arial"/>
          <w:b/>
          <w:sz w:val="17"/>
          <w:szCs w:val="17"/>
        </w:rPr>
        <w:t xml:space="preserve">§ 17. </w:t>
      </w:r>
      <w:r w:rsidR="00191E84">
        <w:rPr>
          <w:rFonts w:ascii="Verdana" w:hAnsi="Verdana" w:cs="Arial"/>
          <w:b/>
          <w:sz w:val="17"/>
          <w:szCs w:val="17"/>
        </w:rPr>
        <w:t>Uenighed</w:t>
      </w:r>
    </w:p>
    <w:p w:rsidR="00A36DB6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Uenighed</w:t>
      </w:r>
      <w:r w:rsidRPr="008817A5">
        <w:rPr>
          <w:rFonts w:ascii="Verdana" w:hAnsi="Verdana" w:cs="Arial"/>
          <w:sz w:val="17"/>
          <w:szCs w:val="17"/>
        </w:rPr>
        <w:t xml:space="preserve"> om forståelse</w:t>
      </w:r>
      <w:r>
        <w:rPr>
          <w:rFonts w:ascii="Verdana" w:hAnsi="Verdana" w:cs="Arial"/>
          <w:sz w:val="17"/>
          <w:szCs w:val="17"/>
        </w:rPr>
        <w:t>n</w:t>
      </w:r>
      <w:r w:rsidRPr="008817A5">
        <w:rPr>
          <w:rFonts w:ascii="Verdana" w:hAnsi="Verdana" w:cs="Arial"/>
          <w:sz w:val="17"/>
          <w:szCs w:val="17"/>
        </w:rPr>
        <w:t xml:space="preserve"> af </w:t>
      </w:r>
      <w:r>
        <w:rPr>
          <w:rFonts w:ascii="Verdana" w:hAnsi="Verdana" w:cs="Arial"/>
          <w:sz w:val="17"/>
          <w:szCs w:val="17"/>
        </w:rPr>
        <w:t>interessentskabskontrakten, om prisen for en interessents ejerandel i interessentskabet</w:t>
      </w:r>
      <w:r w:rsidRPr="008817A5">
        <w:rPr>
          <w:rFonts w:ascii="Verdana" w:hAnsi="Verdana" w:cs="Arial"/>
          <w:sz w:val="17"/>
          <w:szCs w:val="17"/>
        </w:rPr>
        <w:t xml:space="preserve"> el</w:t>
      </w:r>
      <w:r>
        <w:rPr>
          <w:rFonts w:ascii="Verdana" w:hAnsi="Verdana" w:cs="Arial"/>
          <w:sz w:val="17"/>
          <w:szCs w:val="17"/>
        </w:rPr>
        <w:t>ler om andre forhold skal afgøres efter dansk ret. Uenighed skal søges forligt ved mægling. Hvis mægling ikke fører til noget resultat, er hver part berettiget til at in</w:t>
      </w:r>
      <w:r>
        <w:rPr>
          <w:rFonts w:ascii="Verdana" w:hAnsi="Verdana" w:cs="Arial"/>
          <w:sz w:val="17"/>
          <w:szCs w:val="17"/>
        </w:rPr>
        <w:t>d</w:t>
      </w:r>
      <w:r>
        <w:rPr>
          <w:rFonts w:ascii="Verdana" w:hAnsi="Verdana" w:cs="Arial"/>
          <w:sz w:val="17"/>
          <w:szCs w:val="17"/>
        </w:rPr>
        <w:t>bringe uenigheden</w:t>
      </w:r>
      <w:r w:rsidRPr="008817A5">
        <w:rPr>
          <w:rFonts w:ascii="Verdana" w:hAnsi="Verdana" w:cs="Arial"/>
          <w:sz w:val="17"/>
          <w:szCs w:val="17"/>
        </w:rPr>
        <w:t xml:space="preserve"> for </w:t>
      </w:r>
      <w:r>
        <w:rPr>
          <w:rFonts w:ascii="Verdana" w:hAnsi="Verdana" w:cs="Arial"/>
          <w:sz w:val="17"/>
          <w:szCs w:val="17"/>
        </w:rPr>
        <w:t>domst</w:t>
      </w:r>
      <w:r>
        <w:rPr>
          <w:rFonts w:ascii="Verdana" w:hAnsi="Verdana" w:cs="Arial"/>
          <w:sz w:val="17"/>
          <w:szCs w:val="17"/>
        </w:rPr>
        <w:t>o</w:t>
      </w:r>
      <w:r>
        <w:rPr>
          <w:rFonts w:ascii="Verdana" w:hAnsi="Verdana" w:cs="Arial"/>
          <w:sz w:val="17"/>
          <w:szCs w:val="17"/>
        </w:rPr>
        <w:t>lene</w:t>
      </w:r>
      <w:r w:rsidRPr="008817A5">
        <w:rPr>
          <w:rFonts w:ascii="Verdana" w:hAnsi="Verdana" w:cs="Arial"/>
          <w:sz w:val="17"/>
          <w:szCs w:val="17"/>
        </w:rPr>
        <w:t>.</w:t>
      </w:r>
    </w:p>
    <w:p w:rsidR="009674EC" w:rsidRPr="00C91040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9674EC" w:rsidRDefault="009674EC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191E84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p w:rsidR="00191E84" w:rsidRPr="008817A5" w:rsidRDefault="00191E84" w:rsidP="00191E84">
      <w:pPr>
        <w:pStyle w:val="Listeafsnit"/>
        <w:tabs>
          <w:tab w:val="left" w:pos="5103"/>
        </w:tabs>
        <w:spacing w:after="0" w:line="255" w:lineRule="atLeast"/>
        <w:ind w:left="0" w:right="-1" w:firstLine="0"/>
        <w:jc w:val="left"/>
        <w:rPr>
          <w:rFonts w:ascii="Verdana" w:hAnsi="Verdana"/>
          <w:sz w:val="17"/>
          <w:szCs w:val="17"/>
        </w:rPr>
      </w:pPr>
      <w:r w:rsidRPr="008817A5">
        <w:rPr>
          <w:rFonts w:ascii="Verdana" w:hAnsi="Verdana"/>
          <w:sz w:val="17"/>
          <w:szCs w:val="17"/>
        </w:rPr>
        <w:t>__________, __________________</w:t>
      </w:r>
      <w:r w:rsidRPr="008817A5">
        <w:rPr>
          <w:rFonts w:ascii="Verdana" w:hAnsi="Verdana"/>
          <w:sz w:val="17"/>
          <w:szCs w:val="17"/>
        </w:rPr>
        <w:tab/>
        <w:t>__________, __________________</w:t>
      </w:r>
    </w:p>
    <w:p w:rsidR="00191E84" w:rsidRPr="008817A5" w:rsidRDefault="00191E84" w:rsidP="00191E84">
      <w:pPr>
        <w:pStyle w:val="Listeafsnit"/>
        <w:spacing w:after="0" w:line="255" w:lineRule="atLeast"/>
        <w:ind w:left="0" w:right="-1" w:firstLine="0"/>
        <w:jc w:val="left"/>
        <w:rPr>
          <w:rFonts w:ascii="Verdana" w:hAnsi="Verdana"/>
          <w:sz w:val="17"/>
          <w:szCs w:val="17"/>
        </w:rPr>
      </w:pPr>
    </w:p>
    <w:p w:rsidR="00191E84" w:rsidRPr="008817A5" w:rsidRDefault="00191E84" w:rsidP="00191E84">
      <w:pPr>
        <w:pStyle w:val="Listeafsnit"/>
        <w:spacing w:after="0" w:line="255" w:lineRule="atLeast"/>
        <w:ind w:left="0" w:right="-1" w:firstLine="0"/>
        <w:jc w:val="left"/>
        <w:rPr>
          <w:rFonts w:ascii="Verdana" w:hAnsi="Verdana"/>
          <w:sz w:val="17"/>
          <w:szCs w:val="17"/>
        </w:rPr>
      </w:pPr>
    </w:p>
    <w:p w:rsidR="00191E84" w:rsidRPr="008817A5" w:rsidRDefault="00191E84" w:rsidP="00191E84">
      <w:pPr>
        <w:pStyle w:val="Listeafsnit"/>
        <w:spacing w:after="0" w:line="255" w:lineRule="atLeast"/>
        <w:ind w:left="0" w:right="-1" w:firstLine="0"/>
        <w:jc w:val="left"/>
        <w:rPr>
          <w:rFonts w:ascii="Verdana" w:hAnsi="Verdana"/>
          <w:sz w:val="17"/>
          <w:szCs w:val="17"/>
        </w:rPr>
      </w:pPr>
    </w:p>
    <w:p w:rsidR="00191E84" w:rsidRPr="000D45C7" w:rsidRDefault="00191E84" w:rsidP="00191E84">
      <w:pPr>
        <w:pStyle w:val="Listeafsnit"/>
        <w:tabs>
          <w:tab w:val="left" w:pos="5103"/>
        </w:tabs>
        <w:spacing w:after="0" w:line="255" w:lineRule="atLeast"/>
        <w:ind w:left="0" w:right="-1" w:firstLine="0"/>
        <w:jc w:val="left"/>
        <w:rPr>
          <w:rFonts w:ascii="Verdana" w:hAnsi="Verdana"/>
          <w:sz w:val="17"/>
          <w:szCs w:val="17"/>
        </w:rPr>
      </w:pPr>
      <w:r w:rsidRPr="008817A5">
        <w:rPr>
          <w:rFonts w:ascii="Verdana" w:hAnsi="Verdana"/>
          <w:sz w:val="17"/>
          <w:szCs w:val="17"/>
        </w:rPr>
        <w:t>_____________________________</w:t>
      </w:r>
      <w:r>
        <w:rPr>
          <w:rFonts w:ascii="Verdana" w:hAnsi="Verdana"/>
          <w:sz w:val="17"/>
          <w:szCs w:val="17"/>
        </w:rPr>
        <w:tab/>
        <w:t>_____________________________</w:t>
      </w:r>
    </w:p>
    <w:p w:rsidR="00191E84" w:rsidRPr="00C91040" w:rsidRDefault="00191E84" w:rsidP="00DB107C">
      <w:pPr>
        <w:spacing w:line="312" w:lineRule="auto"/>
        <w:rPr>
          <w:rFonts w:ascii="Verdana" w:hAnsi="Verdana" w:cs="Arial"/>
          <w:sz w:val="17"/>
          <w:szCs w:val="17"/>
        </w:rPr>
      </w:pPr>
    </w:p>
    <w:sectPr w:rsidR="00191E84" w:rsidRPr="00C91040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BA" w:rsidRDefault="003865BA">
      <w:r>
        <w:separator/>
      </w:r>
    </w:p>
  </w:endnote>
  <w:endnote w:type="continuationSeparator" w:id="0">
    <w:p w:rsidR="003865BA" w:rsidRDefault="0038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A7" w:rsidRDefault="00C70DA7" w:rsidP="00B6498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70DA7" w:rsidRDefault="00C70D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A7" w:rsidRDefault="00C70DA7" w:rsidP="00B64981">
    <w:pPr>
      <w:pStyle w:val="Sidefod"/>
      <w:framePr w:wrap="around" w:vAnchor="text" w:hAnchor="margin" w:xAlign="center" w:y="1"/>
      <w:rPr>
        <w:rStyle w:val="Sidetal"/>
      </w:rPr>
    </w:pPr>
  </w:p>
  <w:p w:rsidR="00C70DA7" w:rsidRPr="004E3963" w:rsidRDefault="0088786C" w:rsidP="004E3963">
    <w:pPr>
      <w:pStyle w:val="Sidefod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</w:t>
    </w:r>
    <w:r w:rsidR="004E3963">
      <w:rPr>
        <w:rFonts w:ascii="Calibri" w:hAnsi="Calibri"/>
        <w:sz w:val="16"/>
        <w:szCs w:val="16"/>
      </w:rPr>
      <w:t>nteressentskabskontrakt (I</w:t>
    </w:r>
    <w:r>
      <w:rPr>
        <w:rFonts w:ascii="Calibri" w:hAnsi="Calibri"/>
        <w:sz w:val="16"/>
        <w:szCs w:val="16"/>
      </w:rPr>
      <w:t>/S)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BA" w:rsidRDefault="003865BA">
      <w:r>
        <w:separator/>
      </w:r>
    </w:p>
  </w:footnote>
  <w:footnote w:type="continuationSeparator" w:id="0">
    <w:p w:rsidR="003865BA" w:rsidRDefault="0038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B6"/>
    <w:rsid w:val="000C2CD0"/>
    <w:rsid w:val="001412EA"/>
    <w:rsid w:val="00191E84"/>
    <w:rsid w:val="001C5D64"/>
    <w:rsid w:val="001D16EC"/>
    <w:rsid w:val="003865BA"/>
    <w:rsid w:val="004A4246"/>
    <w:rsid w:val="004C68B5"/>
    <w:rsid w:val="004E3963"/>
    <w:rsid w:val="00661203"/>
    <w:rsid w:val="00725D58"/>
    <w:rsid w:val="008548E9"/>
    <w:rsid w:val="0088786C"/>
    <w:rsid w:val="008B3DD3"/>
    <w:rsid w:val="009674EC"/>
    <w:rsid w:val="009E5477"/>
    <w:rsid w:val="00A36DB6"/>
    <w:rsid w:val="00B205F7"/>
    <w:rsid w:val="00B64981"/>
    <w:rsid w:val="00C17836"/>
    <w:rsid w:val="00C30E3F"/>
    <w:rsid w:val="00C70DA7"/>
    <w:rsid w:val="00C73A9B"/>
    <w:rsid w:val="00C91040"/>
    <w:rsid w:val="00CE4BF4"/>
    <w:rsid w:val="00DA6962"/>
    <w:rsid w:val="00DB107C"/>
    <w:rsid w:val="00DE34F1"/>
    <w:rsid w:val="00E55C95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72085-0814-42D9-BA4C-B6644180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6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qFormat/>
    <w:rsid w:val="00A36DB6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Overskrift3">
    <w:name w:val="heading 3"/>
    <w:basedOn w:val="Normal"/>
    <w:qFormat/>
    <w:rsid w:val="00A36DB6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NormalWeb">
    <w:name w:val="Normal (Web)"/>
    <w:basedOn w:val="Normal"/>
    <w:rsid w:val="00A36DB6"/>
    <w:pPr>
      <w:spacing w:before="100" w:beforeAutospacing="1" w:after="100" w:afterAutospacing="1"/>
    </w:pPr>
    <w:rPr>
      <w:lang w:val="en-GB" w:eastAsia="en-GB"/>
    </w:rPr>
  </w:style>
  <w:style w:type="paragraph" w:styleId="Sidefod">
    <w:name w:val="footer"/>
    <w:basedOn w:val="Normal"/>
    <w:rsid w:val="000C2CD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C2CD0"/>
  </w:style>
  <w:style w:type="paragraph" w:styleId="Sidehoved">
    <w:name w:val="header"/>
    <w:basedOn w:val="Normal"/>
    <w:link w:val="SidehovedTegn"/>
    <w:rsid w:val="004E39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4E3963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191E84"/>
    <w:pPr>
      <w:spacing w:after="200" w:line="276" w:lineRule="auto"/>
      <w:ind w:left="720" w:right="-238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Eksempel på I/S-kontrakt for interessentskab</vt:lpstr>
    </vt:vector>
  </TitlesOfParts>
  <Company>Erhvervs- og Boligstyrelsen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I/S-kontrakt for interessentskab</dc:title>
  <dc:subject/>
  <dc:creator>Rico Nielsen</dc:creator>
  <cp:keywords/>
  <dc:description/>
  <cp:lastModifiedBy>Ricos</cp:lastModifiedBy>
  <cp:revision>2</cp:revision>
  <dcterms:created xsi:type="dcterms:W3CDTF">2014-05-13T10:43:00Z</dcterms:created>
  <dcterms:modified xsi:type="dcterms:W3CDTF">2014-05-13T10:43:00Z</dcterms:modified>
</cp:coreProperties>
</file>